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6036F6">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sidR="006036F6">
              <w:rPr>
                <w:rFonts w:ascii="Arial" w:hAnsi="Arial" w:hint="cs"/>
                <w:b/>
                <w:bCs/>
                <w:rtl/>
              </w:rPr>
              <w:t>רשמת הבכירה</w:t>
            </w:r>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אביגיל ון-קרפלד</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5D21BE" w:rsidRDefault="009C41F6">
                <w:pPr>
                  <w:suppressLineNumbers/>
                  <w:rPr>
                    <w:rFonts w:ascii="Arial" w:hAnsi="Arial"/>
                    <w:b/>
                    <w:bCs/>
                    <w:noProof w:val="0"/>
                    <w:sz w:val="26"/>
                    <w:szCs w:val="26"/>
                    <w:rtl/>
                  </w:rPr>
                </w:pPr>
                <w:r>
                  <w:rPr>
                    <w:rFonts w:ascii="Arial" w:hAnsi="Arial"/>
                    <w:b/>
                    <w:bCs/>
                    <w:noProof w:val="0"/>
                    <w:sz w:val="26"/>
                    <w:szCs w:val="26"/>
                    <w:rtl/>
                  </w:rPr>
                  <w:t>תובעי</w:t>
                </w:r>
                <w:r>
                  <w:rPr>
                    <w:rFonts w:ascii="Arial" w:hAnsi="Arial" w:hint="cs"/>
                    <w:b/>
                    <w:bCs/>
                    <w:noProof w:val="0"/>
                    <w:sz w:val="26"/>
                    <w:szCs w:val="26"/>
                    <w:rtl/>
                  </w:rPr>
                  <w:t>ם/מבקשים</w:t>
                </w:r>
              </w:p>
            </w:sdtContent>
          </w:sdt>
        </w:tc>
        <w:tc>
          <w:tcPr>
            <w:tcW w:w="5571" w:type="dxa"/>
          </w:tcPr>
          <w:p w:rsidR="0094424E" w:rsidRDefault="0094424E" w:rsidP="00D44968">
            <w:pPr>
              <w:suppressLineNumbers/>
              <w:rPr>
                <w:rFonts w:ascii="Arial" w:hAnsi="Arial"/>
                <w:b/>
                <w:bCs/>
                <w:noProof w:val="0"/>
                <w:sz w:val="26"/>
                <w:szCs w:val="26"/>
                <w:rtl/>
              </w:rPr>
            </w:pPr>
          </w:p>
          <w:p w:rsidR="0094424E" w:rsidRPr="00E32F50" w:rsidRDefault="0024620D" w:rsidP="00E32F50">
            <w:pPr>
              <w:suppressLineNumbers/>
              <w:rPr>
                <w:rFonts w:ascii="Arial" w:hAnsi="Arial"/>
                <w:b/>
                <w:bCs/>
                <w:noProof w:val="0"/>
                <w:sz w:val="26"/>
                <w:szCs w:val="26"/>
              </w:rPr>
            </w:pPr>
            <w:sdt>
              <w:sdtPr>
                <w:rPr>
                  <w:rFonts w:ascii="Arial" w:hAnsi="Arial"/>
                  <w:b/>
                  <w:bCs/>
                  <w:noProof w:val="0"/>
                  <w:sz w:val="26"/>
                  <w:szCs w:val="26"/>
                  <w:rtl/>
                </w:rPr>
                <w:alias w:val="1462"/>
                <w:tag w:val="1462"/>
                <w:id w:val="-2139489462"/>
                <w:text w:multiLine="1"/>
              </w:sdtPr>
              <w:sdtEndPr/>
              <w:sdtContent>
                <w:r w:rsidR="00E32F50">
                  <w:rPr>
                    <w:rFonts w:ascii="Arial" w:hAnsi="Arial"/>
                    <w:b/>
                    <w:bCs/>
                    <w:noProof w:val="0"/>
                    <w:sz w:val="26"/>
                    <w:szCs w:val="26"/>
                    <w:rtl/>
                  </w:rPr>
                  <w:t>1</w:t>
                </w:r>
              </w:sdtContent>
            </w:sdt>
            <w:r w:rsidR="0094424E" w:rsidRPr="00E32F50">
              <w:rPr>
                <w:rFonts w:ascii="Arial" w:hAnsi="Arial"/>
                <w:b/>
                <w:bCs/>
                <w:noProof w:val="0"/>
                <w:sz w:val="26"/>
                <w:szCs w:val="26"/>
                <w:rtl/>
              </w:rPr>
              <w:t>.</w:t>
            </w:r>
            <w:r w:rsidR="0094424E" w:rsidRPr="00E32F50">
              <w:rPr>
                <w:rFonts w:ascii="Arial" w:hAnsi="Arial" w:hint="cs"/>
                <w:b/>
                <w:bCs/>
                <w:noProof w:val="0"/>
                <w:sz w:val="26"/>
                <w:szCs w:val="26"/>
                <w:rtl/>
              </w:rPr>
              <w:t xml:space="preserve"> </w:t>
            </w:r>
            <w:sdt>
              <w:sdtPr>
                <w:rPr>
                  <w:rFonts w:ascii="Arial" w:hAnsi="Arial"/>
                  <w:b/>
                  <w:bCs/>
                  <w:noProof w:val="0"/>
                  <w:sz w:val="26"/>
                  <w:szCs w:val="26"/>
                  <w:rtl/>
                </w:rPr>
                <w:alias w:val="3151"/>
                <w:tag w:val="3151"/>
                <w:id w:val="-1337458982"/>
                <w:placeholder>
                  <w:docPart w:val="3AB855EA819B4ACFA1B6A82FBF3FCD7E"/>
                </w:placeholder>
                <w:text w:multiLine="1"/>
              </w:sdtPr>
              <w:sdtEndPr/>
              <w:sdtContent>
                <w:r w:rsidR="00E32F50">
                  <w:rPr>
                    <w:rFonts w:ascii="Arial" w:hAnsi="Arial"/>
                    <w:b/>
                    <w:bCs/>
                    <w:noProof w:val="0"/>
                    <w:sz w:val="26"/>
                    <w:szCs w:val="26"/>
                    <w:rtl/>
                  </w:rPr>
                  <w:t>אל עאלמיה חברה לביטוח בע"מ</w:t>
                </w:r>
              </w:sdtContent>
            </w:sdt>
          </w:p>
          <w:p w:rsidR="0094424E" w:rsidRPr="00E32F50" w:rsidRDefault="0024620D" w:rsidP="00E32F50">
            <w:pPr>
              <w:suppressLineNumbers/>
              <w:rPr>
                <w:rFonts w:ascii="Arial" w:hAnsi="Arial"/>
                <w:b/>
                <w:bCs/>
                <w:noProof w:val="0"/>
                <w:sz w:val="26"/>
                <w:szCs w:val="26"/>
              </w:rPr>
            </w:pPr>
            <w:sdt>
              <w:sdtPr>
                <w:rPr>
                  <w:rFonts w:ascii="Arial" w:hAnsi="Arial"/>
                  <w:b/>
                  <w:bCs/>
                  <w:noProof w:val="0"/>
                  <w:sz w:val="26"/>
                  <w:szCs w:val="26"/>
                  <w:rtl/>
                </w:rPr>
                <w:alias w:val="1462"/>
                <w:tag w:val="1462"/>
                <w:id w:val="-450174299"/>
                <w:text w:multiLine="1"/>
              </w:sdtPr>
              <w:sdtEndPr/>
              <w:sdtContent>
                <w:r w:rsidR="00E32F50">
                  <w:rPr>
                    <w:rFonts w:ascii="Arial" w:hAnsi="Arial"/>
                    <w:b/>
                    <w:bCs/>
                    <w:noProof w:val="0"/>
                    <w:sz w:val="26"/>
                    <w:szCs w:val="26"/>
                    <w:rtl/>
                  </w:rPr>
                  <w:t>2</w:t>
                </w:r>
              </w:sdtContent>
            </w:sdt>
            <w:r w:rsidR="0094424E" w:rsidRPr="00E32F50">
              <w:rPr>
                <w:rFonts w:ascii="Arial" w:hAnsi="Arial"/>
                <w:b/>
                <w:bCs/>
                <w:noProof w:val="0"/>
                <w:sz w:val="26"/>
                <w:szCs w:val="26"/>
                <w:rtl/>
              </w:rPr>
              <w:t>.</w:t>
            </w:r>
            <w:r w:rsidR="0094424E" w:rsidRPr="00E32F50">
              <w:rPr>
                <w:rFonts w:ascii="Arial" w:hAnsi="Arial" w:hint="cs"/>
                <w:b/>
                <w:bCs/>
                <w:noProof w:val="0"/>
                <w:sz w:val="26"/>
                <w:szCs w:val="26"/>
                <w:rtl/>
              </w:rPr>
              <w:t xml:space="preserve"> </w:t>
            </w:r>
            <w:sdt>
              <w:sdtPr>
                <w:rPr>
                  <w:rFonts w:ascii="Arial" w:hAnsi="Arial"/>
                  <w:b/>
                  <w:bCs/>
                  <w:noProof w:val="0"/>
                  <w:sz w:val="26"/>
                  <w:szCs w:val="26"/>
                  <w:rtl/>
                </w:rPr>
                <w:alias w:val="3151"/>
                <w:tag w:val="3151"/>
                <w:id w:val="-64876880"/>
                <w:placeholder>
                  <w:docPart w:val="3AB855EA819B4ACFA1B6A82FBF3FCD7E"/>
                </w:placeholder>
                <w:text w:multiLine="1"/>
              </w:sdtPr>
              <w:sdtEndPr/>
              <w:sdtContent>
                <w:r w:rsidR="00E32F50">
                  <w:rPr>
                    <w:rFonts w:ascii="Arial" w:hAnsi="Arial"/>
                    <w:b/>
                    <w:bCs/>
                    <w:noProof w:val="0"/>
                    <w:sz w:val="26"/>
                    <w:szCs w:val="26"/>
                    <w:rtl/>
                  </w:rPr>
                  <w:t>מוחמד גואד אלפאחורי</w:t>
                </w:r>
                <w:r w:rsidR="009C41F6">
                  <w:rPr>
                    <w:rFonts w:ascii="Arial" w:hAnsi="Arial"/>
                    <w:b/>
                    <w:bCs/>
                    <w:noProof w:val="0"/>
                    <w:sz w:val="26"/>
                    <w:szCs w:val="26"/>
                    <w:rtl/>
                  </w:rPr>
                  <w:br/>
                </w:r>
                <w:r w:rsidR="009C41F6">
                  <w:rPr>
                    <w:rFonts w:ascii="Arial" w:hAnsi="Arial" w:hint="cs"/>
                    <w:b/>
                    <w:bCs/>
                    <w:noProof w:val="0"/>
                    <w:sz w:val="26"/>
                    <w:szCs w:val="26"/>
                    <w:rtl/>
                  </w:rPr>
                  <w:t>ע"י ב"כ עוה"ד מואייד מיעארי</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24620D" w:rsidP="00D44968">
            <w:pPr>
              <w:suppressLineNumbers/>
              <w:rPr>
                <w:rFonts w:ascii="Arial" w:hAnsi="Arial"/>
                <w:b/>
                <w:bCs/>
                <w:noProof w:val="0"/>
                <w:sz w:val="26"/>
                <w:szCs w:val="26"/>
              </w:rPr>
            </w:pPr>
            <w:sdt>
              <w:sdtPr>
                <w:rPr>
                  <w:rtl/>
                </w:rPr>
                <w:alias w:val="1184"/>
                <w:tag w:val="1184"/>
                <w:id w:val="-340621022"/>
                <w:text w:multiLine="1"/>
              </w:sdtPr>
              <w:sdtEndPr/>
              <w:sdtContent>
                <w:r w:rsidR="009C41F6">
                  <w:rPr>
                    <w:rFonts w:ascii="Arial" w:hAnsi="Arial"/>
                    <w:b/>
                    <w:bCs/>
                    <w:noProof w:val="0"/>
                    <w:sz w:val="26"/>
                    <w:szCs w:val="26"/>
                    <w:rtl/>
                  </w:rPr>
                  <w:t>נתבע</w:t>
                </w:r>
              </w:sdtContent>
            </w:sdt>
          </w:p>
        </w:tc>
        <w:tc>
          <w:tcPr>
            <w:tcW w:w="5571" w:type="dxa"/>
          </w:tcPr>
          <w:p w:rsidR="0094424E" w:rsidRPr="00E32F50" w:rsidRDefault="0024620D" w:rsidP="00E32F50">
            <w:pPr>
              <w:suppressLineNumbers/>
              <w:rPr>
                <w:rFonts w:ascii="Arial" w:hAnsi="Arial"/>
                <w:b/>
                <w:bCs/>
                <w:noProof w:val="0"/>
                <w:sz w:val="26"/>
                <w:szCs w:val="26"/>
                <w:rtl/>
              </w:rPr>
            </w:pPr>
            <w:sdt>
              <w:sdtPr>
                <w:rPr>
                  <w:rFonts w:ascii="Arial" w:hAnsi="Arial"/>
                  <w:b/>
                  <w:bCs/>
                  <w:noProof w:val="0"/>
                  <w:sz w:val="26"/>
                  <w:szCs w:val="26"/>
                  <w:rtl/>
                </w:rPr>
                <w:alias w:val="3152"/>
                <w:tag w:val="3152"/>
                <w:id w:val="-1430197260"/>
                <w:placeholder>
                  <w:docPart w:val="3D0E8DD0E86545E48F752749CF7BA28F"/>
                </w:placeholder>
                <w:text w:multiLine="1"/>
              </w:sdtPr>
              <w:sdtEndPr/>
              <w:sdtContent>
                <w:r w:rsidR="00E32F50">
                  <w:rPr>
                    <w:rFonts w:ascii="Arial" w:hAnsi="Arial"/>
                    <w:b/>
                    <w:bCs/>
                    <w:noProof w:val="0"/>
                    <w:sz w:val="26"/>
                    <w:szCs w:val="26"/>
                    <w:rtl/>
                  </w:rPr>
                  <w:t>רז דודאן</w:t>
                </w:r>
              </w:sdtContent>
            </w:sdt>
          </w:p>
          <w:p w:rsidR="00CF6BB7" w:rsidRPr="00E32F50" w:rsidRDefault="00CF6BB7" w:rsidP="00D44968">
            <w:pPr>
              <w:suppressLineNumbers/>
              <w:rPr>
                <w:rFonts w:ascii="Arial" w:hAnsi="Arial"/>
                <w:b/>
                <w:bCs/>
                <w:noProof w:val="0"/>
                <w:sz w:val="26"/>
                <w:szCs w:val="26"/>
                <w:rtl/>
              </w:rPr>
            </w:pPr>
          </w:p>
        </w:tc>
      </w:tr>
      <w:tr w:rsidR="00561F0A" w:rsidTr="00561F0A">
        <w:trPr>
          <w:trHeight w:val="87"/>
          <w:jc w:val="center"/>
        </w:trPr>
        <w:tc>
          <w:tcPr>
            <w:tcW w:w="8820" w:type="dxa"/>
            <w:gridSpan w:val="3"/>
          </w:tcPr>
          <w:p w:rsidR="00561F0A" w:rsidRDefault="00561F0A" w:rsidP="00561F0A">
            <w:pPr>
              <w:suppressLineNumbers/>
              <w:tabs>
                <w:tab w:val="left" w:pos="189"/>
                <w:tab w:val="center" w:pos="4302"/>
              </w:tab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180519" w:rsidP="00561F0A">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694556" w:rsidRPr="00DE1E7D" w:rsidRDefault="00694556">
      <w:pPr>
        <w:spacing w:line="360" w:lineRule="auto"/>
        <w:jc w:val="both"/>
        <w:rPr>
          <w:rFonts w:ascii="Arial" w:hAnsi="Arial"/>
          <w:noProof w:val="0"/>
          <w:rtl/>
        </w:rPr>
      </w:pPr>
      <w:bookmarkStart w:id="0" w:name="NGCSBookmark"/>
      <w:bookmarkEnd w:id="0"/>
    </w:p>
    <w:p w:rsidR="009863A0" w:rsidRDefault="009863A0" w:rsidP="009863A0">
      <w:pPr>
        <w:spacing w:line="360" w:lineRule="auto"/>
        <w:jc w:val="both"/>
        <w:rPr>
          <w:rFonts w:ascii="David" w:hAnsi="David"/>
          <w:noProof w:val="0"/>
        </w:rPr>
      </w:pPr>
    </w:p>
    <w:p w:rsidR="009863A0" w:rsidRDefault="009863A0" w:rsidP="009863A0">
      <w:pPr>
        <w:spacing w:line="360" w:lineRule="auto"/>
        <w:jc w:val="both"/>
        <w:rPr>
          <w:rFonts w:ascii="David" w:hAnsi="David"/>
          <w:rtl/>
        </w:rPr>
      </w:pPr>
    </w:p>
    <w:p w:rsidR="009863A0" w:rsidRDefault="009863A0" w:rsidP="009863A0">
      <w:pPr>
        <w:spacing w:line="360" w:lineRule="auto"/>
        <w:jc w:val="both"/>
        <w:rPr>
          <w:rFonts w:ascii="David" w:hAnsi="David"/>
          <w:rtl/>
        </w:rPr>
      </w:pPr>
      <w:r>
        <w:rPr>
          <w:rFonts w:ascii="David" w:hAnsi="David"/>
          <w:rtl/>
        </w:rPr>
        <w:t>לפני בקשה למתן החלטה בבקשה לביטול מחיקת התביעה ולביטול חיוב בהוצאות.</w:t>
      </w:r>
    </w:p>
    <w:p w:rsidR="009863A0" w:rsidRDefault="009863A0" w:rsidP="009863A0">
      <w:pPr>
        <w:spacing w:line="360" w:lineRule="auto"/>
        <w:jc w:val="both"/>
        <w:rPr>
          <w:rFonts w:ascii="David" w:hAnsi="David"/>
          <w:rtl/>
        </w:rPr>
      </w:pPr>
    </w:p>
    <w:p w:rsidR="009863A0" w:rsidRDefault="009863A0" w:rsidP="009863A0">
      <w:pPr>
        <w:spacing w:line="360" w:lineRule="auto"/>
        <w:jc w:val="both"/>
        <w:rPr>
          <w:rFonts w:ascii="David" w:hAnsi="David"/>
          <w:rtl/>
        </w:rPr>
      </w:pPr>
      <w:r>
        <w:rPr>
          <w:rFonts w:ascii="David" w:hAnsi="David"/>
          <w:rtl/>
        </w:rPr>
        <w:t xml:space="preserve">מדובר בתביעה שנפתחה בחודש 3/23 בגין נזקי רכוש כתוצאה מתאונת דרכים בסכום </w:t>
      </w:r>
      <w:r>
        <w:rPr>
          <w:rFonts w:ascii="David" w:hAnsi="David" w:hint="cs"/>
          <w:rtl/>
        </w:rPr>
        <w:t xml:space="preserve">נמוך יחסית </w:t>
      </w:r>
      <w:r>
        <w:rPr>
          <w:rFonts w:ascii="David" w:hAnsi="David"/>
          <w:rtl/>
        </w:rPr>
        <w:t>של 19,301 ₪.</w:t>
      </w:r>
      <w:r>
        <w:rPr>
          <w:rFonts w:ascii="David" w:hAnsi="David" w:hint="cs"/>
          <w:rtl/>
        </w:rPr>
        <w:t xml:space="preserve"> </w:t>
      </w:r>
      <w:r>
        <w:rPr>
          <w:rFonts w:ascii="David" w:hAnsi="David"/>
          <w:rtl/>
        </w:rPr>
        <w:t xml:space="preserve">התיק עמד בחוסר מעש ולכן ביום 27.8.23 נשלחה התראת מחיקה על ידי המזכירות. </w:t>
      </w:r>
    </w:p>
    <w:p w:rsidR="009863A0" w:rsidRDefault="009863A0" w:rsidP="009863A0">
      <w:pPr>
        <w:spacing w:line="360" w:lineRule="auto"/>
        <w:jc w:val="both"/>
        <w:rPr>
          <w:rFonts w:ascii="David" w:hAnsi="David"/>
          <w:rtl/>
        </w:rPr>
      </w:pPr>
    </w:p>
    <w:p w:rsidR="009863A0" w:rsidRDefault="009863A0" w:rsidP="009863A0">
      <w:pPr>
        <w:spacing w:line="360" w:lineRule="auto"/>
        <w:jc w:val="both"/>
        <w:rPr>
          <w:rFonts w:ascii="David" w:hAnsi="David"/>
          <w:rtl/>
        </w:rPr>
      </w:pPr>
      <w:r>
        <w:rPr>
          <w:rFonts w:ascii="David" w:hAnsi="David"/>
          <w:rtl/>
        </w:rPr>
        <w:t xml:space="preserve">ביום 14.9.23 הוגשה בקשה למתן פסק דין בהעדר הגנה שנדחתה בהחלטה מנומקת ביום 21.9.23, זו ההחלטה שמבוקש לבטל. </w:t>
      </w:r>
    </w:p>
    <w:p w:rsidR="009863A0" w:rsidRDefault="009863A0" w:rsidP="009863A0">
      <w:pPr>
        <w:spacing w:line="360" w:lineRule="auto"/>
        <w:jc w:val="both"/>
        <w:rPr>
          <w:rFonts w:ascii="David" w:hAnsi="David"/>
          <w:rtl/>
        </w:rPr>
      </w:pPr>
    </w:p>
    <w:p w:rsidR="009863A0" w:rsidRDefault="009863A0" w:rsidP="00717446">
      <w:pPr>
        <w:spacing w:line="360" w:lineRule="auto"/>
        <w:jc w:val="both"/>
        <w:rPr>
          <w:rFonts w:ascii="David" w:hAnsi="David"/>
          <w:rtl/>
        </w:rPr>
      </w:pPr>
      <w:r>
        <w:rPr>
          <w:rFonts w:ascii="David" w:hAnsi="David"/>
          <w:rtl/>
        </w:rPr>
        <w:t>טענת ההפתעה נדחית. ראה והשווה תיק נוסף 49427-02-23, תיק של אותה תובעת, שבו ניתנה במקרה היום החלטה וכן החלטות קודמות מיום 21.6.23 ומיום 4.7.21, דהיינו, חודשים לפני שניתנה ההחלטה בתיק זה. בהחלטה מיום 21.6.23 הובהר במפורש "להבא תישקל מחיקת בקשות דומות וכן מחיקת תביעות בעלות ותק ואף פסיקת הוצאות לאוצר המדינה ללא התראה נוספת גם בתיקים אחרים של משרד ב"כ התובעים. אין מנוס משינוי תרבות ההתדיינות וצורת ההגשות שצריכה להיות קפדנית ומדויקת, על מנת לסייע לביהמ"ש ולמנוע עומס לא מצודק". היו החלטות נוספות דומות בתיקים אחרים. למרבה הצער, הנחיות ביהמ"ש לא הופנמו ולא יושמו משום מה והתובעת מתמידה במחדליה. ביום 14.9.23 הוגשה בקשה למתן פסק דין בהעדר הגנה בתיק זה עם ליקויים</w:t>
      </w:r>
      <w:r w:rsidR="00717446">
        <w:rPr>
          <w:rFonts w:ascii="David" w:hAnsi="David" w:hint="cs"/>
          <w:rtl/>
        </w:rPr>
        <w:t xml:space="preserve"> אחרים</w:t>
      </w:r>
      <w:r>
        <w:rPr>
          <w:rFonts w:ascii="David" w:hAnsi="David"/>
          <w:rtl/>
        </w:rPr>
        <w:t>. ראה והשווה גם תאד"מ 37612-01-23 מיום 27.6.23 (פורסם במאגרים)</w:t>
      </w:r>
      <w:r w:rsidR="00717446">
        <w:rPr>
          <w:rFonts w:ascii="David" w:hAnsi="David" w:hint="cs"/>
          <w:rtl/>
        </w:rPr>
        <w:t xml:space="preserve"> נגד אותה תובעת</w:t>
      </w:r>
      <w:r>
        <w:rPr>
          <w:rFonts w:ascii="David" w:hAnsi="David"/>
          <w:rtl/>
        </w:rPr>
        <w:t>.</w:t>
      </w:r>
      <w:r w:rsidR="00717446">
        <w:rPr>
          <w:rFonts w:ascii="David" w:hAnsi="David" w:hint="cs"/>
          <w:rtl/>
        </w:rPr>
        <w:t xml:space="preserve"> גם שם התריע ביהמ"ש שלא יהיה מנוס ממחיקת תביעות ופסיקת הוצאות. </w:t>
      </w:r>
    </w:p>
    <w:p w:rsidR="009863A0" w:rsidRDefault="009863A0" w:rsidP="009863A0">
      <w:pPr>
        <w:spacing w:line="360" w:lineRule="auto"/>
        <w:jc w:val="both"/>
        <w:rPr>
          <w:rFonts w:ascii="David" w:hAnsi="David"/>
          <w:u w:val="single"/>
          <w:rtl/>
        </w:rPr>
      </w:pPr>
    </w:p>
    <w:p w:rsidR="009863A0" w:rsidRDefault="009863A0" w:rsidP="009863A0">
      <w:pPr>
        <w:spacing w:line="360" w:lineRule="auto"/>
        <w:jc w:val="both"/>
        <w:rPr>
          <w:rFonts w:ascii="David" w:hAnsi="David"/>
          <w:u w:val="single"/>
          <w:rtl/>
        </w:rPr>
      </w:pPr>
    </w:p>
    <w:p w:rsidR="009863A0" w:rsidRDefault="009863A0" w:rsidP="009863A0">
      <w:pPr>
        <w:spacing w:line="360" w:lineRule="auto"/>
        <w:jc w:val="both"/>
        <w:rPr>
          <w:rFonts w:ascii="David" w:hAnsi="David"/>
          <w:u w:val="single"/>
          <w:rtl/>
        </w:rPr>
      </w:pPr>
      <w:r>
        <w:rPr>
          <w:rFonts w:ascii="David" w:hAnsi="David"/>
          <w:u w:val="single"/>
          <w:rtl/>
        </w:rPr>
        <w:t>הבקשה נדחית ממכלול הנימוקים הבאים:</w:t>
      </w:r>
    </w:p>
    <w:p w:rsidR="009863A0" w:rsidRDefault="009863A0" w:rsidP="009863A0">
      <w:pPr>
        <w:spacing w:line="360" w:lineRule="auto"/>
        <w:jc w:val="both"/>
        <w:rPr>
          <w:rFonts w:ascii="David" w:hAnsi="David"/>
          <w:rtl/>
        </w:rPr>
      </w:pPr>
      <w:r>
        <w:rPr>
          <w:rFonts w:ascii="David" w:hAnsi="David"/>
          <w:rtl/>
        </w:rPr>
        <w:t xml:space="preserve">א. למיטב עיוני, אין בתיק </w:t>
      </w:r>
      <w:r w:rsidR="00717446">
        <w:rPr>
          <w:rFonts w:ascii="David" w:hAnsi="David" w:hint="cs"/>
          <w:rtl/>
        </w:rPr>
        <w:t xml:space="preserve">זה </w:t>
      </w:r>
      <w:r>
        <w:rPr>
          <w:rFonts w:ascii="David" w:hAnsi="David"/>
          <w:rtl/>
        </w:rPr>
        <w:t xml:space="preserve">ייפוי כח מטעם התובעת 1 לב"כ. יפוי הכח אמנם אומת על ידי עו"ד מיעארי אך ייפוי הכח ניתן לעורכי דין אחרים. רק מטעם זה הבקשה נדחית לאור תקנה 170 לתקסד"א - 2018. יפוי הכח גם חסר תאריך ללא סיבה (ע' 9 בכתב התביעה). </w:t>
      </w:r>
    </w:p>
    <w:p w:rsidR="009863A0" w:rsidRDefault="009863A0" w:rsidP="009863A0">
      <w:pPr>
        <w:spacing w:line="360" w:lineRule="auto"/>
        <w:jc w:val="both"/>
        <w:rPr>
          <w:rFonts w:ascii="David" w:hAnsi="David"/>
          <w:rtl/>
        </w:rPr>
      </w:pPr>
    </w:p>
    <w:p w:rsidR="009863A0" w:rsidRDefault="009863A0" w:rsidP="009863A0">
      <w:pPr>
        <w:spacing w:line="360" w:lineRule="auto"/>
        <w:jc w:val="both"/>
        <w:rPr>
          <w:rFonts w:ascii="David" w:hAnsi="David"/>
          <w:rtl/>
        </w:rPr>
      </w:pPr>
      <w:r>
        <w:rPr>
          <w:rFonts w:ascii="David" w:hAnsi="David"/>
          <w:rtl/>
        </w:rPr>
        <w:t xml:space="preserve">ב. למיטב עיוני יפוי הכח של התובע 2 חסר תאריך ללא סיבה (ע' 8 בכתב התביעה). </w:t>
      </w:r>
    </w:p>
    <w:p w:rsidR="009863A0" w:rsidRDefault="009863A0" w:rsidP="009863A0">
      <w:pPr>
        <w:spacing w:line="360" w:lineRule="auto"/>
        <w:jc w:val="both"/>
        <w:rPr>
          <w:rFonts w:ascii="David" w:hAnsi="David"/>
          <w:rtl/>
        </w:rPr>
      </w:pPr>
    </w:p>
    <w:p w:rsidR="009863A0" w:rsidRDefault="009863A0" w:rsidP="00717446">
      <w:pPr>
        <w:spacing w:line="360" w:lineRule="auto"/>
        <w:jc w:val="both"/>
        <w:rPr>
          <w:rFonts w:ascii="David" w:hAnsi="David"/>
          <w:rtl/>
        </w:rPr>
      </w:pPr>
      <w:r>
        <w:rPr>
          <w:rFonts w:ascii="David" w:hAnsi="David"/>
          <w:rtl/>
        </w:rPr>
        <w:t xml:space="preserve">ג. אין תצהירים ערוכים כדין לפי טופס 5 שבתוספת הראשונה והתצהירים אינם מאומתים כדין בתמיכה לתביעה ולא בפעם הראשונה. הדבר בניגוד לתקנה 79(א)(1) לתקסד"א – 2018. במקום אחד נכתב כי מדובר בשגגה (סעיף 9) ובמקום אחר נטען כי אין זה מקרה ראשון </w:t>
      </w:r>
      <w:r w:rsidR="00717446">
        <w:rPr>
          <w:rFonts w:ascii="David" w:hAnsi="David" w:hint="cs"/>
          <w:rtl/>
        </w:rPr>
        <w:t>(</w:t>
      </w:r>
      <w:r>
        <w:rPr>
          <w:rFonts w:ascii="David" w:hAnsi="David"/>
          <w:rtl/>
        </w:rPr>
        <w:t>סעיף 10)</w:t>
      </w:r>
      <w:r w:rsidR="00717446">
        <w:rPr>
          <w:rFonts w:ascii="David" w:hAnsi="David" w:hint="cs"/>
          <w:rtl/>
        </w:rPr>
        <w:t>.</w:t>
      </w:r>
      <w:r>
        <w:rPr>
          <w:rFonts w:ascii="David" w:hAnsi="David"/>
          <w:rtl/>
        </w:rPr>
        <w:t xml:space="preserve"> בכל מקרה התקנות מחייבות ויש הבחנה בין ביצוע תיקונים בדיון קד"מ </w:t>
      </w:r>
      <w:r w:rsidR="00BA1640">
        <w:rPr>
          <w:rFonts w:ascii="David" w:hAnsi="David" w:hint="cs"/>
          <w:rtl/>
        </w:rPr>
        <w:t xml:space="preserve">לחסר </w:t>
      </w:r>
      <w:r>
        <w:rPr>
          <w:rFonts w:ascii="David" w:hAnsi="David"/>
          <w:rtl/>
        </w:rPr>
        <w:t xml:space="preserve">לבין מתן פסק דין בהעדר הגנה. </w:t>
      </w:r>
    </w:p>
    <w:p w:rsidR="009863A0" w:rsidRDefault="009863A0" w:rsidP="009863A0">
      <w:pPr>
        <w:spacing w:line="360" w:lineRule="auto"/>
        <w:jc w:val="both"/>
        <w:rPr>
          <w:rFonts w:ascii="David" w:hAnsi="David"/>
          <w:rtl/>
        </w:rPr>
      </w:pPr>
    </w:p>
    <w:p w:rsidR="009863A0" w:rsidRDefault="00BA1640" w:rsidP="00BA1640">
      <w:pPr>
        <w:spacing w:line="360" w:lineRule="auto"/>
        <w:jc w:val="both"/>
        <w:rPr>
          <w:rFonts w:ascii="David" w:hAnsi="David"/>
          <w:rtl/>
        </w:rPr>
      </w:pPr>
      <w:r>
        <w:rPr>
          <w:rFonts w:ascii="David" w:hAnsi="David" w:hint="cs"/>
          <w:rtl/>
        </w:rPr>
        <w:t>ד</w:t>
      </w:r>
      <w:r w:rsidR="009863A0">
        <w:rPr>
          <w:rFonts w:ascii="David" w:hAnsi="David"/>
          <w:rtl/>
        </w:rPr>
        <w:t>. בהתאם לתקנה 130 לתקסד"א – 2018 ביהמ"ש רשאי לדרוש הוכחה מספק</w:t>
      </w:r>
      <w:r>
        <w:rPr>
          <w:rFonts w:ascii="David" w:hAnsi="David" w:hint="cs"/>
          <w:rtl/>
        </w:rPr>
        <w:t>ת</w:t>
      </w:r>
      <w:r w:rsidR="009863A0">
        <w:rPr>
          <w:rFonts w:ascii="David" w:hAnsi="David"/>
          <w:rtl/>
        </w:rPr>
        <w:t xml:space="preserve"> של התביעה. בכל מקרה ביהמ"ש אינו חותמת גומי. בהימ"ש רשאי לפי שיקול דעתו לבקש להתרשם מהנזק. אם התמונות בשחור לבן כמו בתיק זה (ע' 20  ואילך בכתב התביעה) הוא רשאי למחוק את התביעה בהיות הנזק לא מוכח. בתיק זה גם הסכומים שהוגשו בחוות הדעת מושחרים ואין לצפות שביהמ"ש יערוך חישובים</w:t>
      </w:r>
      <w:r>
        <w:rPr>
          <w:rFonts w:ascii="David" w:hAnsi="David" w:hint="cs"/>
          <w:rtl/>
        </w:rPr>
        <w:t>.</w:t>
      </w:r>
      <w:r w:rsidR="009863A0">
        <w:rPr>
          <w:rFonts w:ascii="David" w:hAnsi="David"/>
          <w:rtl/>
        </w:rPr>
        <w:t xml:space="preserve"> יש לדאוג שהשמאי יחדל מסימון הסכומים בהדגשה (ע' 19 בכתב התביעה).</w:t>
      </w:r>
    </w:p>
    <w:p w:rsidR="009863A0" w:rsidRDefault="009863A0" w:rsidP="009863A0">
      <w:pPr>
        <w:spacing w:line="360" w:lineRule="auto"/>
        <w:jc w:val="both"/>
        <w:rPr>
          <w:rFonts w:ascii="David" w:hAnsi="David"/>
          <w:rtl/>
        </w:rPr>
      </w:pPr>
    </w:p>
    <w:p w:rsidR="009863A0" w:rsidRDefault="00BA1640" w:rsidP="006C593D">
      <w:pPr>
        <w:spacing w:line="360" w:lineRule="auto"/>
        <w:jc w:val="both"/>
        <w:rPr>
          <w:rFonts w:ascii="David" w:hAnsi="David"/>
          <w:rtl/>
        </w:rPr>
      </w:pPr>
      <w:r>
        <w:rPr>
          <w:rFonts w:ascii="David" w:hAnsi="David" w:hint="cs"/>
          <w:rtl/>
        </w:rPr>
        <w:t>ה</w:t>
      </w:r>
      <w:r w:rsidR="009863A0">
        <w:rPr>
          <w:rFonts w:ascii="David" w:hAnsi="David"/>
          <w:rtl/>
        </w:rPr>
        <w:t>. לנטען בסעיף 8, שביהמ"ש ינהל את התיקים עבור הצדדים, יתזכר</w:t>
      </w:r>
      <w:r>
        <w:rPr>
          <w:rFonts w:ascii="David" w:hAnsi="David" w:hint="cs"/>
          <w:rtl/>
        </w:rPr>
        <w:t xml:space="preserve">, יבקש הבהרות </w:t>
      </w:r>
      <w:r w:rsidR="009863A0">
        <w:rPr>
          <w:rFonts w:ascii="David" w:hAnsi="David"/>
          <w:rtl/>
        </w:rPr>
        <w:t>וכו' אין בסיס משפטי</w:t>
      </w:r>
      <w:r w:rsidR="009863A0">
        <w:rPr>
          <w:rFonts w:ascii="David" w:hAnsi="David" w:hint="cs"/>
          <w:rtl/>
        </w:rPr>
        <w:t xml:space="preserve"> לטענה</w:t>
      </w:r>
      <w:r w:rsidR="009863A0">
        <w:rPr>
          <w:rFonts w:ascii="David" w:hAnsi="David"/>
          <w:rtl/>
        </w:rPr>
        <w:t>. אין זה מתפקידו של ביהמ"ש</w:t>
      </w:r>
      <w:r w:rsidR="006C593D">
        <w:rPr>
          <w:rFonts w:ascii="David" w:hAnsi="David" w:hint="cs"/>
          <w:rtl/>
        </w:rPr>
        <w:t xml:space="preserve">  למשמש מזכירה של המשרדים השונים, בפרט שמדובר בהיקפי מחדלים עצומים</w:t>
      </w:r>
      <w:r w:rsidR="009863A0">
        <w:rPr>
          <w:rFonts w:ascii="David" w:hAnsi="David"/>
          <w:rtl/>
        </w:rPr>
        <w:t>. מעבר לנדרש, הייתה התראת מחיקה בתיק ביום 27.8.23 וההתראות בתיקים אחרים יפים לתיק זה כאשר מדובר בשחקנים חוזרים ומחדלים חוזרים. ראה והשווה להחלטה בתיק 51227-10-22 מיום 18.6.22 (פורסם במאגרים).</w:t>
      </w:r>
    </w:p>
    <w:p w:rsidR="009863A0" w:rsidRDefault="009863A0" w:rsidP="009863A0">
      <w:pPr>
        <w:spacing w:line="360" w:lineRule="auto"/>
        <w:jc w:val="both"/>
        <w:rPr>
          <w:rFonts w:ascii="David" w:hAnsi="David"/>
          <w:rtl/>
        </w:rPr>
      </w:pPr>
    </w:p>
    <w:p w:rsidR="009863A0" w:rsidRDefault="00BA1640" w:rsidP="009863A0">
      <w:pPr>
        <w:spacing w:line="360" w:lineRule="auto"/>
        <w:jc w:val="both"/>
        <w:rPr>
          <w:rFonts w:ascii="David" w:hAnsi="David"/>
          <w:rtl/>
        </w:rPr>
      </w:pPr>
      <w:r>
        <w:rPr>
          <w:rFonts w:ascii="David" w:hAnsi="David" w:hint="cs"/>
          <w:rtl/>
        </w:rPr>
        <w:t>ו</w:t>
      </w:r>
      <w:r w:rsidR="009863A0">
        <w:rPr>
          <w:rFonts w:ascii="David" w:hAnsi="David"/>
          <w:rtl/>
        </w:rPr>
        <w:t xml:space="preserve">. כל שהוכח </w:t>
      </w:r>
      <w:r>
        <w:rPr>
          <w:rFonts w:ascii="David" w:hAnsi="David" w:hint="cs"/>
          <w:rtl/>
        </w:rPr>
        <w:t xml:space="preserve">בתיק זה </w:t>
      </w:r>
      <w:r w:rsidR="009863A0">
        <w:rPr>
          <w:rFonts w:ascii="David" w:hAnsi="David"/>
          <w:rtl/>
        </w:rPr>
        <w:t>הוא המצאה לאביו של הנתבע. לא צורפה תמצית רישום להוכחת כתובת הנתבע. אישור המסירה לא סומן ברובריקה המלמדת שבוצעה המצאה למי שגר עם הנתבע. לכן לא התקבל</w:t>
      </w:r>
      <w:r>
        <w:rPr>
          <w:rFonts w:ascii="David" w:hAnsi="David" w:hint="cs"/>
          <w:rtl/>
        </w:rPr>
        <w:t>ה המסירה</w:t>
      </w:r>
      <w:r w:rsidR="009863A0">
        <w:rPr>
          <w:rFonts w:ascii="David" w:hAnsi="David"/>
          <w:rtl/>
        </w:rPr>
        <w:t xml:space="preserve">. "מען" לפי תקנה 6 לתקסד"א – 2018 הוא כתובת של אדם לפי </w:t>
      </w:r>
      <w:bookmarkStart w:id="1" w:name="Rov364"/>
      <w:r w:rsidR="009863A0">
        <w:rPr>
          <w:rFonts w:ascii="David" w:hAnsi="David"/>
          <w:rtl/>
        </w:rPr>
        <w:t xml:space="preserve">חוק מרשם האוכלוסין ולא כתובת במסמכים אחרים.  </w:t>
      </w:r>
    </w:p>
    <w:bookmarkEnd w:id="1"/>
    <w:p w:rsidR="009863A0" w:rsidRDefault="009863A0" w:rsidP="009863A0">
      <w:pPr>
        <w:spacing w:line="360" w:lineRule="auto"/>
        <w:jc w:val="both"/>
        <w:rPr>
          <w:rFonts w:ascii="David" w:hAnsi="David"/>
          <w:rtl/>
        </w:rPr>
      </w:pPr>
    </w:p>
    <w:p w:rsidR="009863A0" w:rsidRDefault="00BA1640" w:rsidP="009863A0">
      <w:pPr>
        <w:spacing w:line="360" w:lineRule="auto"/>
        <w:jc w:val="both"/>
        <w:rPr>
          <w:rFonts w:ascii="David" w:hAnsi="David"/>
          <w:rtl/>
        </w:rPr>
      </w:pPr>
      <w:r>
        <w:rPr>
          <w:rFonts w:ascii="David" w:hAnsi="David" w:hint="cs"/>
          <w:rtl/>
        </w:rPr>
        <w:t>ז</w:t>
      </w:r>
      <w:r w:rsidR="009863A0">
        <w:rPr>
          <w:rFonts w:ascii="David" w:hAnsi="David"/>
          <w:rtl/>
        </w:rPr>
        <w:t xml:space="preserve">. תקנות סדר הדין מחייבות ואינן בגדר המלצה. על פי תקנה 3(ב) לתקסד"א -2018 קיימת חובה על בעלי הדין </w:t>
      </w:r>
      <w:r w:rsidR="009863A0">
        <w:rPr>
          <w:rFonts w:ascii="David" w:hAnsi="David"/>
          <w:b/>
          <w:bCs/>
          <w:rtl/>
        </w:rPr>
        <w:t>ובאי כוחם</w:t>
      </w:r>
      <w:r w:rsidR="009863A0">
        <w:rPr>
          <w:rFonts w:ascii="David" w:hAnsi="David"/>
          <w:rtl/>
        </w:rPr>
        <w:t xml:space="preserve"> לסייע לבית המשפט בקיום המוטל עליו לפי התקנות. התנהלות גורמי שיפוט </w:t>
      </w:r>
      <w:r w:rsidR="009863A0">
        <w:rPr>
          <w:rFonts w:ascii="David" w:hAnsi="David"/>
          <w:rtl/>
        </w:rPr>
        <w:lastRenderedPageBreak/>
        <w:t xml:space="preserve">אחרים אינה מחייבת בימ"ש זה. העובדה שגורמי שיפוט עמוסים לעייפה, ולפי דברי כב' נשיאת ביהמ"ש העליון בדימוס עובדים בתנאים לא אנושיים, אינם הצדקה או הרשאה להתנהלות עוה"ד. </w:t>
      </w:r>
    </w:p>
    <w:p w:rsidR="009863A0" w:rsidRDefault="009863A0" w:rsidP="009863A0">
      <w:pPr>
        <w:spacing w:line="360" w:lineRule="auto"/>
        <w:jc w:val="both"/>
        <w:rPr>
          <w:rFonts w:ascii="David" w:hAnsi="David"/>
          <w:rtl/>
        </w:rPr>
      </w:pPr>
    </w:p>
    <w:p w:rsidR="009863A0" w:rsidRDefault="00BA1640" w:rsidP="009863A0">
      <w:pPr>
        <w:spacing w:line="360" w:lineRule="auto"/>
        <w:jc w:val="both"/>
        <w:rPr>
          <w:rFonts w:ascii="David" w:hAnsi="David"/>
          <w:rtl/>
        </w:rPr>
      </w:pPr>
      <w:r>
        <w:rPr>
          <w:rFonts w:ascii="David" w:hAnsi="David" w:hint="cs"/>
          <w:rtl/>
        </w:rPr>
        <w:t>ח</w:t>
      </w:r>
      <w:r w:rsidR="009863A0">
        <w:rPr>
          <w:rFonts w:ascii="David" w:hAnsi="David"/>
          <w:rtl/>
        </w:rPr>
        <w:t xml:space="preserve">. כאמור, ביהמ"ש אינו חותמת גומי לבקשה לפסק דין בהעדר הגנה. לאחרונה פסק כב' ביהמ"ש העליון בגלגול שלישי לביטול פסק דין חלוט וקבע שפסק דין בהעדר הגנה כחותמת גומי וללא קשר לנזק הוא עיוות דין: רע"א 1990/02 </w:t>
      </w:r>
      <w:r w:rsidR="009863A0">
        <w:rPr>
          <w:rFonts w:ascii="David" w:hAnsi="David"/>
          <w:b/>
          <w:bCs/>
          <w:rtl/>
        </w:rPr>
        <w:t>דלילה יאור חורי נ' מרים בנאי</w:t>
      </w:r>
      <w:r w:rsidR="009863A0">
        <w:rPr>
          <w:rFonts w:ascii="David" w:hAnsi="David"/>
          <w:rtl/>
        </w:rPr>
        <w:t xml:space="preserve"> 9.6.22. כנ"ל לגבי אי מילוי הוראות התקנות שהן בגדר "כללי המשחק" המחייבים את בעלי הדין, את ב"כ ואת ביהמ"ש.</w:t>
      </w:r>
    </w:p>
    <w:p w:rsidR="009863A0" w:rsidRDefault="009863A0" w:rsidP="009863A0">
      <w:pPr>
        <w:spacing w:line="360" w:lineRule="auto"/>
        <w:jc w:val="both"/>
        <w:rPr>
          <w:rFonts w:ascii="David" w:hAnsi="David"/>
          <w:rtl/>
        </w:rPr>
      </w:pPr>
    </w:p>
    <w:p w:rsidR="00BA1640" w:rsidRDefault="00BA1640" w:rsidP="006C593D">
      <w:pPr>
        <w:spacing w:line="360" w:lineRule="auto"/>
        <w:jc w:val="both"/>
        <w:rPr>
          <w:rFonts w:ascii="David" w:hAnsi="David"/>
          <w:rtl/>
        </w:rPr>
      </w:pPr>
      <w:r>
        <w:rPr>
          <w:rFonts w:ascii="David" w:hAnsi="David" w:hint="cs"/>
          <w:rtl/>
        </w:rPr>
        <w:t>ט</w:t>
      </w:r>
      <w:r w:rsidR="009863A0">
        <w:rPr>
          <w:rFonts w:ascii="David" w:hAnsi="David"/>
          <w:rtl/>
        </w:rPr>
        <w:t xml:space="preserve">. לטענה בדבר טעות של המזכירות שהוסיפה נתבעת 2, הטענה מתקבלת והטעות תוקנה בתיק היום, אך אין בה כשלעצמה כדי להביא לשינוי החלטתי לאור האמור לעיל. </w:t>
      </w:r>
      <w:r>
        <w:rPr>
          <w:rFonts w:ascii="David" w:hAnsi="David"/>
          <w:rtl/>
        </w:rPr>
        <w:t>אין רישיון רכב קריא בתיק (ע' 28 בכתב התביעה)</w:t>
      </w:r>
      <w:r>
        <w:rPr>
          <w:rFonts w:ascii="David" w:hAnsi="David" w:hint="cs"/>
          <w:rtl/>
        </w:rPr>
        <w:t xml:space="preserve"> </w:t>
      </w:r>
      <w:r w:rsidR="006C593D">
        <w:rPr>
          <w:rFonts w:ascii="David" w:hAnsi="David" w:hint="cs"/>
          <w:rtl/>
        </w:rPr>
        <w:t xml:space="preserve">ואין זה מתפקידו של ביהמ"ש </w:t>
      </w:r>
      <w:r>
        <w:rPr>
          <w:rFonts w:ascii="David" w:hAnsi="David" w:hint="cs"/>
          <w:rtl/>
        </w:rPr>
        <w:t xml:space="preserve">לבקש </w:t>
      </w:r>
      <w:r w:rsidR="006C593D">
        <w:rPr>
          <w:rFonts w:ascii="David" w:hAnsi="David" w:hint="cs"/>
          <w:rtl/>
        </w:rPr>
        <w:t xml:space="preserve">הגשה של </w:t>
      </w:r>
      <w:r>
        <w:rPr>
          <w:rFonts w:ascii="David" w:hAnsi="David" w:hint="cs"/>
          <w:rtl/>
        </w:rPr>
        <w:t>מסמכים קריאים ושלמים.</w:t>
      </w:r>
      <w:r w:rsidR="006C593D">
        <w:rPr>
          <w:rFonts w:ascii="David" w:hAnsi="David" w:hint="cs"/>
          <w:rtl/>
        </w:rPr>
        <w:t xml:space="preserve"> יואילו</w:t>
      </w:r>
    </w:p>
    <w:p w:rsidR="006C593D" w:rsidRDefault="006C593D" w:rsidP="006C593D">
      <w:pPr>
        <w:spacing w:line="360" w:lineRule="auto"/>
        <w:jc w:val="both"/>
        <w:rPr>
          <w:rFonts w:ascii="David" w:hAnsi="David"/>
          <w:rtl/>
        </w:rPr>
      </w:pPr>
      <w:r>
        <w:rPr>
          <w:rFonts w:ascii="David" w:hAnsi="David" w:hint="cs"/>
          <w:rtl/>
        </w:rPr>
        <w:t xml:space="preserve">ב"כ הצדדים לבדוק </w:t>
      </w:r>
      <w:r>
        <w:rPr>
          <w:rFonts w:ascii="David" w:hAnsi="David"/>
          <w:rtl/>
        </w:rPr>
        <w:t>בנט לאחר כל הגשה שהמוגש קריא ושלם</w:t>
      </w:r>
      <w:r>
        <w:rPr>
          <w:rFonts w:ascii="David" w:hAnsi="David" w:hint="cs"/>
          <w:rtl/>
        </w:rPr>
        <w:t>.</w:t>
      </w:r>
    </w:p>
    <w:p w:rsidR="009863A0" w:rsidRDefault="009863A0" w:rsidP="009863A0">
      <w:pPr>
        <w:spacing w:line="360" w:lineRule="auto"/>
        <w:jc w:val="both"/>
        <w:rPr>
          <w:rFonts w:ascii="David" w:hAnsi="David"/>
          <w:rtl/>
        </w:rPr>
      </w:pPr>
    </w:p>
    <w:p w:rsidR="009863A0" w:rsidRDefault="009863A0" w:rsidP="006C593D">
      <w:pPr>
        <w:spacing w:line="360" w:lineRule="auto"/>
        <w:jc w:val="both"/>
        <w:rPr>
          <w:rFonts w:ascii="David" w:hAnsi="David"/>
          <w:rtl/>
        </w:rPr>
      </w:pPr>
      <w:r>
        <w:rPr>
          <w:rFonts w:ascii="David" w:hAnsi="David" w:hint="cs"/>
          <w:rtl/>
        </w:rPr>
        <w:t>י</w:t>
      </w:r>
      <w:r>
        <w:rPr>
          <w:rFonts w:ascii="David" w:hAnsi="David"/>
          <w:rtl/>
        </w:rPr>
        <w:t xml:space="preserve">. כפי הנאמר בהחלטה מיום 21.9.23, ההערכה היא שלמעלה מ-50% מעבודת ביהמ"ש זה לפחות היא עבודת סרק. כדי ליצור שינוי צריך להוביל שינוי וכך נעשה באופן מדורג ויש להתרגל. השינוי הוא בגדר אין ברירה וכדרך להתמודד עם עומסי עבודה בלתי אנושיים ובלתי מוצדקים על ביהמ"ש ועל המזכירות. </w:t>
      </w:r>
      <w:r w:rsidR="006C593D">
        <w:rPr>
          <w:rFonts w:ascii="David" w:hAnsi="David" w:hint="cs"/>
          <w:rtl/>
        </w:rPr>
        <w:t xml:space="preserve">יש הכרח </w:t>
      </w:r>
      <w:r>
        <w:rPr>
          <w:rFonts w:ascii="David" w:hAnsi="David"/>
          <w:rtl/>
        </w:rPr>
        <w:t xml:space="preserve">בין היתר, </w:t>
      </w:r>
      <w:r w:rsidR="006C593D">
        <w:rPr>
          <w:rFonts w:ascii="David" w:hAnsi="David" w:hint="cs"/>
          <w:rtl/>
        </w:rPr>
        <w:t xml:space="preserve">לנהל את התיקים באופן </w:t>
      </w:r>
      <w:r>
        <w:rPr>
          <w:rFonts w:ascii="David" w:hAnsi="David"/>
          <w:rtl/>
        </w:rPr>
        <w:t>יזום</w:t>
      </w:r>
      <w:r w:rsidR="006C593D">
        <w:rPr>
          <w:rFonts w:ascii="David" w:hAnsi="David" w:hint="cs"/>
          <w:rtl/>
        </w:rPr>
        <w:t xml:space="preserve"> ומיטבי</w:t>
      </w:r>
      <w:r>
        <w:rPr>
          <w:rFonts w:ascii="David" w:hAnsi="David"/>
          <w:rtl/>
        </w:rPr>
        <w:t xml:space="preserve">, </w:t>
      </w:r>
      <w:r w:rsidR="006C593D">
        <w:rPr>
          <w:rFonts w:ascii="David" w:hAnsi="David" w:hint="cs"/>
          <w:rtl/>
        </w:rPr>
        <w:t xml:space="preserve">למלא </w:t>
      </w:r>
      <w:r>
        <w:rPr>
          <w:rFonts w:ascii="David" w:hAnsi="David"/>
          <w:rtl/>
        </w:rPr>
        <w:t xml:space="preserve">אחר הנחיות/החלטות </w:t>
      </w:r>
      <w:r w:rsidR="006C593D">
        <w:rPr>
          <w:rFonts w:ascii="David" w:hAnsi="David" w:hint="cs"/>
          <w:rtl/>
        </w:rPr>
        <w:t>ולהגיש תביעות ו</w:t>
      </w:r>
      <w:r>
        <w:rPr>
          <w:rFonts w:ascii="David" w:hAnsi="David"/>
          <w:rtl/>
        </w:rPr>
        <w:t xml:space="preserve">בקשות הראויות להתברר בשקידה ולפי הוראות התקנות. </w:t>
      </w:r>
    </w:p>
    <w:p w:rsidR="009863A0" w:rsidRDefault="009863A0" w:rsidP="009863A0">
      <w:pPr>
        <w:spacing w:line="360" w:lineRule="auto"/>
        <w:jc w:val="both"/>
        <w:rPr>
          <w:rFonts w:ascii="David" w:hAnsi="David"/>
          <w:rtl/>
        </w:rPr>
      </w:pPr>
    </w:p>
    <w:p w:rsidR="009863A0" w:rsidRDefault="009863A0" w:rsidP="002913EC">
      <w:pPr>
        <w:spacing w:line="360" w:lineRule="auto"/>
        <w:jc w:val="both"/>
        <w:rPr>
          <w:rFonts w:ascii="David" w:hAnsi="David"/>
          <w:rtl/>
        </w:rPr>
      </w:pPr>
      <w:r>
        <w:rPr>
          <w:rFonts w:ascii="David" w:hAnsi="David" w:hint="cs"/>
          <w:rtl/>
        </w:rPr>
        <w:t>י</w:t>
      </w:r>
      <w:r w:rsidR="00BA1640">
        <w:rPr>
          <w:rFonts w:ascii="David" w:hAnsi="David" w:hint="cs"/>
          <w:rtl/>
        </w:rPr>
        <w:t>א</w:t>
      </w:r>
      <w:r>
        <w:rPr>
          <w:rFonts w:ascii="David" w:hAnsi="David" w:hint="cs"/>
          <w:rtl/>
        </w:rPr>
        <w:t xml:space="preserve">. </w:t>
      </w:r>
      <w:r>
        <w:rPr>
          <w:rFonts w:ascii="David" w:hAnsi="David"/>
          <w:rtl/>
        </w:rPr>
        <w:t xml:space="preserve">זה המקום המתאים לציין שהתביעה הוגשה ביום 9.3.23 וההמצאה הנטענת בוצעה ביום 22.5.23, אך התיק עמד בחוסר מעש </w:t>
      </w:r>
      <w:r w:rsidR="006C593D">
        <w:rPr>
          <w:rFonts w:ascii="David" w:hAnsi="David"/>
          <w:rtl/>
        </w:rPr>
        <w:t>עד 27.8.23. דהיינו, התיק</w:t>
      </w:r>
      <w:r w:rsidR="006C593D">
        <w:rPr>
          <w:rFonts w:ascii="David" w:hAnsi="David" w:hint="cs"/>
          <w:rtl/>
        </w:rPr>
        <w:t xml:space="preserve"> הוא דוגמא אחת מיני רבות לניהול תיקים </w:t>
      </w:r>
      <w:r>
        <w:rPr>
          <w:rFonts w:ascii="David" w:hAnsi="David"/>
          <w:rtl/>
        </w:rPr>
        <w:t>בתגובה להתראות מחיקה, כאשר הדבר אינו מ</w:t>
      </w:r>
      <w:r w:rsidR="002913EC">
        <w:rPr>
          <w:rFonts w:ascii="David" w:hAnsi="David"/>
          <w:rtl/>
        </w:rPr>
        <w:t>תיישב עם תקנה 160 לתקסד"א -2018</w:t>
      </w:r>
      <w:r w:rsidR="002913EC">
        <w:rPr>
          <w:rFonts w:ascii="David" w:hAnsi="David" w:hint="cs"/>
          <w:rtl/>
        </w:rPr>
        <w:t xml:space="preserve"> ועקרון היסוד בדבר קיומו של דיון משפטי מהיר ויעיל וחסכון במשאבי זמן ועלויות: תקנה 5. </w:t>
      </w:r>
    </w:p>
    <w:p w:rsidR="002913EC" w:rsidRDefault="002913EC" w:rsidP="002913EC">
      <w:pPr>
        <w:spacing w:line="360" w:lineRule="auto"/>
        <w:jc w:val="both"/>
        <w:rPr>
          <w:rFonts w:ascii="David" w:hAnsi="David"/>
          <w:rtl/>
        </w:rPr>
      </w:pPr>
    </w:p>
    <w:p w:rsidR="009863A0" w:rsidRDefault="009863A0" w:rsidP="00011DA4">
      <w:pPr>
        <w:spacing w:line="360" w:lineRule="auto"/>
        <w:jc w:val="both"/>
        <w:rPr>
          <w:rFonts w:ascii="David" w:hAnsi="David"/>
          <w:rtl/>
        </w:rPr>
      </w:pPr>
      <w:r>
        <w:rPr>
          <w:rFonts w:ascii="David" w:hAnsi="David"/>
          <w:rtl/>
        </w:rPr>
        <w:t xml:space="preserve">הצורך לתת מענה לבקשות לביטול החלטות, כמו החלטה זו, גוזל </w:t>
      </w:r>
      <w:r w:rsidR="00011DA4">
        <w:rPr>
          <w:rFonts w:ascii="David" w:hAnsi="David" w:hint="cs"/>
          <w:rtl/>
        </w:rPr>
        <w:t>גם הוא ז</w:t>
      </w:r>
      <w:r>
        <w:rPr>
          <w:rFonts w:ascii="David" w:hAnsi="David"/>
          <w:rtl/>
        </w:rPr>
        <w:t xml:space="preserve">מן רב מאוד ללא הצדקה. </w:t>
      </w:r>
      <w:r w:rsidR="00011DA4">
        <w:rPr>
          <w:rFonts w:ascii="David" w:hAnsi="David" w:hint="cs"/>
          <w:rtl/>
        </w:rPr>
        <w:t xml:space="preserve">אין בסיס לבקשה בסוג זה של החלטות ואין שינוי נסיבות המצדיק הגשתן. </w:t>
      </w:r>
      <w:r>
        <w:rPr>
          <w:rFonts w:ascii="David" w:hAnsi="David"/>
          <w:rtl/>
        </w:rPr>
        <w:t xml:space="preserve">לא יהיה מנוס להבא מלפסוק הוצאות, מטעמים של האינטרס הציבורי, </w:t>
      </w:r>
      <w:r w:rsidR="00011DA4">
        <w:rPr>
          <w:rFonts w:ascii="David" w:hAnsi="David" w:hint="cs"/>
          <w:rtl/>
        </w:rPr>
        <w:t xml:space="preserve">בבקשות </w:t>
      </w:r>
      <w:r>
        <w:rPr>
          <w:rFonts w:ascii="David" w:hAnsi="David"/>
          <w:rtl/>
        </w:rPr>
        <w:t xml:space="preserve">לביטול החלטות שנדחות </w:t>
      </w:r>
      <w:r w:rsidR="00011DA4">
        <w:rPr>
          <w:rFonts w:ascii="David" w:hAnsi="David" w:hint="cs"/>
          <w:rtl/>
        </w:rPr>
        <w:t xml:space="preserve">גם בתיקים אחרים </w:t>
      </w:r>
      <w:r>
        <w:rPr>
          <w:rFonts w:ascii="David" w:hAnsi="David"/>
          <w:rtl/>
        </w:rPr>
        <w:t xml:space="preserve">ללא מתן התראה נוספת. </w:t>
      </w:r>
    </w:p>
    <w:p w:rsidR="009863A0" w:rsidRDefault="009863A0" w:rsidP="009863A0">
      <w:pPr>
        <w:spacing w:line="360" w:lineRule="auto"/>
        <w:jc w:val="both"/>
        <w:rPr>
          <w:rFonts w:ascii="David" w:hAnsi="David"/>
          <w:rtl/>
        </w:rPr>
      </w:pPr>
    </w:p>
    <w:p w:rsidR="00011DA4" w:rsidRDefault="00011DA4" w:rsidP="00011DA4">
      <w:pPr>
        <w:spacing w:line="360" w:lineRule="auto"/>
        <w:jc w:val="both"/>
        <w:rPr>
          <w:rFonts w:ascii="David" w:hAnsi="David"/>
          <w:rtl/>
        </w:rPr>
      </w:pPr>
      <w:r>
        <w:rPr>
          <w:rFonts w:ascii="David" w:hAnsi="David"/>
          <w:rtl/>
        </w:rPr>
        <w:t>הבקשה נדחית.</w:t>
      </w:r>
      <w:r>
        <w:rPr>
          <w:rFonts w:ascii="David" w:hAnsi="David" w:hint="cs"/>
          <w:rtl/>
        </w:rPr>
        <w:t xml:space="preserve"> </w:t>
      </w:r>
    </w:p>
    <w:p w:rsidR="00011DA4" w:rsidRDefault="00011DA4" w:rsidP="009863A0">
      <w:pPr>
        <w:spacing w:line="360" w:lineRule="auto"/>
        <w:jc w:val="both"/>
        <w:rPr>
          <w:rFonts w:ascii="David" w:hAnsi="David"/>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אוקטובר 2023</w:t>
          </w:r>
        </w:sdtContent>
      </w:sdt>
      <w:r w:rsidR="00005C8B">
        <w:rPr>
          <w:rFonts w:ascii="Arial" w:hAnsi="Arial"/>
          <w:noProof w:val="0"/>
          <w:rtl/>
        </w:rPr>
        <w:t>, בהעדר הצדדים.</w:t>
      </w:r>
    </w:p>
    <w:p w:rsidR="00C43648" w:rsidRDefault="0024620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1755497295"/>
        </w:sdtPr>
        <w:sdtEndPr/>
        <w:sdtContent>
          <w:r w:rsidR="0024620D">
            <w:drawing>
              <wp:inline distT="0" distB="0" distL="0" distR="0" wp14:editId="50D07946">
                <wp:extent cx="1809750"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809750" cy="9334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0"/>
      <w:headerReference w:type="default" r:id="rId11"/>
      <w:footerReference w:type="even" r:id="rId12"/>
      <w:footerReference w:type="default" r:id="rId13"/>
      <w:headerReference w:type="first" r:id="rId14"/>
      <w:footerReference w:type="first" r:id="rId1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20D" w:rsidRDefault="0024620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4620D">
      <w:rPr>
        <w:rStyle w:val="ab"/>
        <w:rFonts w:cs="Times New Roman"/>
        <w:rtl/>
      </w:rPr>
      <w:t>3</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4620D">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20D" w:rsidRDefault="0024620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20D" w:rsidRDefault="0024620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4620D" w:rsidP="00342803">
          <w:pPr>
            <w:rPr>
              <w:b/>
              <w:bCs/>
              <w:noProof w:val="0"/>
              <w:sz w:val="26"/>
              <w:szCs w:val="26"/>
              <w:rtl/>
            </w:rPr>
          </w:pPr>
          <w:sdt>
            <w:sdtPr>
              <w:rPr>
                <w:rtl/>
              </w:rPr>
              <w:alias w:val="1170"/>
              <w:tag w:val="1170"/>
              <w:id w:val="1066377040"/>
              <w:text w:multiLine="1"/>
            </w:sdtPr>
            <w:sdtEndPr/>
            <w:sdtContent>
              <w:r w:rsidR="00E32F50">
                <w:rPr>
                  <w:b/>
                  <w:bCs/>
                  <w:noProof w:val="0"/>
                  <w:sz w:val="26"/>
                  <w:szCs w:val="26"/>
                  <w:rtl/>
                </w:rPr>
                <w:t>תאד"מ</w:t>
              </w:r>
            </w:sdtContent>
          </w:sdt>
          <w:r w:rsidR="00005C8B">
            <w:rPr>
              <w:b/>
              <w:bCs/>
              <w:noProof w:val="0"/>
              <w:sz w:val="26"/>
              <w:szCs w:val="26"/>
              <w:rtl/>
            </w:rPr>
            <w:t xml:space="preserve"> </w:t>
          </w:r>
          <w:sdt>
            <w:sdtPr>
              <w:rPr>
                <w:rtl/>
              </w:rPr>
              <w:alias w:val="1171"/>
              <w:tag w:val="1171"/>
              <w:id w:val="257034231"/>
              <w:text w:multiLine="1"/>
            </w:sdtPr>
            <w:sdtEndPr/>
            <w:sdtContent>
              <w:r w:rsidR="00E32F50">
                <w:rPr>
                  <w:b/>
                  <w:bCs/>
                  <w:noProof w:val="0"/>
                  <w:sz w:val="26"/>
                  <w:szCs w:val="26"/>
                  <w:rtl/>
                </w:rPr>
                <w:t>18700-03-23</w:t>
              </w:r>
            </w:sdtContent>
          </w:sdt>
          <w:r w:rsidR="00005C8B">
            <w:rPr>
              <w:b/>
              <w:bCs/>
              <w:noProof w:val="0"/>
              <w:sz w:val="26"/>
              <w:szCs w:val="26"/>
              <w:rtl/>
            </w:rPr>
            <w:t xml:space="preserve"> </w:t>
          </w:r>
          <w:sdt>
            <w:sdtPr>
              <w:rPr>
                <w:b/>
                <w:bCs/>
                <w:noProof w:val="0"/>
                <w:sz w:val="26"/>
                <w:szCs w:val="26"/>
                <w:rtl/>
              </w:rPr>
              <w:alias w:val="3154"/>
              <w:tag w:val="3154"/>
              <w:id w:val="1282922722"/>
              <w:placeholder>
                <w:docPart w:val="14A02100AD014C78957A1D55325C5EEC"/>
              </w:placeholder>
              <w:text w:multiLine="1"/>
            </w:sdtPr>
            <w:sdtEndPr/>
            <w:sdtContent>
              <w:r w:rsidR="00E32F50">
                <w:rPr>
                  <w:b/>
                  <w:bCs/>
                  <w:noProof w:val="0"/>
                  <w:sz w:val="26"/>
                  <w:szCs w:val="26"/>
                  <w:rtl/>
                </w:rPr>
                <w:t>אל עאלמיה חברה לביטוח בע"מ ואח' נ' דודאן</w:t>
              </w:r>
            </w:sdtContent>
          </w:sdt>
          <w:r w:rsidR="0034280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placeholder>
                <w:docPart w:val="D290653DA13E4E738B7E725F79D73329"/>
              </w:placeholder>
              <w:showingPlcHdr/>
              <w:text w:multiLine="1"/>
            </w:sdtPr>
            <w:sdtEndPr/>
            <w:sdtContent>
              <w:r w:rsidR="001173C6">
                <w:rPr>
                  <w:rFonts w:hint="eastAsia"/>
                  <w:sz w:val="20"/>
                  <w:szCs w:val="20"/>
                  <w:highlight w:val="yellow"/>
                  <w:rtl/>
                </w:rPr>
                <w:t>מספר</w:t>
              </w:r>
              <w:r w:rsidR="001173C6">
                <w:rPr>
                  <w:sz w:val="20"/>
                  <w:szCs w:val="20"/>
                  <w:highlight w:val="yellow"/>
                  <w:rtl/>
                </w:rPr>
                <w:t xml:space="preserve"> תיק חיצוני</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20D" w:rsidRDefault="0024620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97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7610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76103&amp;lt;/CaseID&amp;gt;_x000d__x000a_        &amp;lt;CaseMonth&amp;gt;3&amp;lt;/CaseMonth&amp;gt;_x000d__x000a_        &amp;lt;CaseYear&amp;gt;2023&amp;lt;/CaseYear&amp;gt;_x000d__x000a_        &amp;lt;CaseNumber&amp;gt;18700&amp;lt;/CaseNumber&amp;gt;_x000d__x000a_        &amp;lt;NumeratorGroupID&amp;gt;1&amp;lt;/NumeratorGroupID&amp;gt;_x000d__x000a_        &amp;lt;CaseName&amp;gt;אל עאלמיה חברה לביטוח בע&amp;quot;מ ואח&amp;#39; נ&amp;#39; דודאן&amp;lt;/CaseName&amp;gt;_x000d__x000a_        &amp;lt;CourtID&amp;gt;30&amp;lt;/CourtID&amp;gt;_x000d__x000a_        &amp;lt;CaseTypeID&amp;gt;10316&amp;lt;/CaseTypeID&amp;gt;_x000d__x000a_        &amp;lt;CaseInterestID&amp;gt;10290&amp;lt;/CaseInterestID&amp;gt;_x000d__x000a_        &amp;lt;CaseJudgeName&amp;gt;אביגיל ון-קרפלד&amp;lt;/CaseJudgeName&amp;gt;_x000d__x000a_        &amp;lt;ProcedureID&amp;gt;1&amp;lt;/ProcedureID&amp;gt;_x000d__x000a_        &amp;lt;CaseStatusID&amp;gt;2&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8700-03-23&amp;lt;/CaseDisplayIdentifier&amp;gt;_x000d__x000a_        &amp;lt;CaseTypeDesc&amp;gt;תאד&amp;quot;מ&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TemporaryAidStatus /&amp;gt;_x000d__x000a_        &amp;lt;CaseOpenDate&amp;gt;2023-03-09T07:00:00+02:00&amp;lt;/CaseOpenDate&amp;gt;_x000d__x000a_        &amp;lt;PleaTypeID&amp;gt;4&amp;lt;/PleaTypeID&amp;gt;_x000d__x000a_        &amp;lt;CourtLevelID&amp;gt;1&amp;lt;/CourtLevelID&amp;gt;_x000d__x000a_        &amp;lt;CourtLevelCaseTypeInterestID&amp;gt;2058&amp;lt;/CourtLevelCaseTypeInterestID&amp;gt;_x000d__x000a_        &amp;lt;CaseJudgeFirstName&amp;gt;אביגיל&amp;lt;/CaseJudgeFirstName&amp;gt;_x000d__x000a_        &amp;lt;CaseJudgeLastName&amp;gt;ון-קרפלד&amp;lt;/CaseJudgeLastName&amp;gt;_x000d__x000a_        &amp;lt;JudicalPersonID&amp;gt;029007937@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76103&amp;lt;/CaseID&amp;gt;_x000d__x000a_        &amp;lt;CaseMonth&amp;gt;3&amp;lt;/CaseMonth&amp;gt;_x000d__x000a_        &amp;lt;CaseYear&amp;gt;2023&amp;lt;/CaseYear&amp;gt;_x000d__x000a_        &amp;lt;CaseNumber&amp;gt;18700&amp;lt;/CaseNumber&amp;gt;_x000d__x000a_        &amp;lt;NumeratorGroupID&amp;gt;1&amp;lt;/NumeratorGroupID&amp;gt;_x000d__x000a_        &amp;lt;CaseName&amp;gt;אל עאלמיה חברה לביטוח בע&amp;quot;מ ואח&amp;#39; נ&amp;#39; דודאן&amp;lt;/CaseName&amp;gt;_x000d__x000a_        &amp;lt;CourtID&amp;gt;30&amp;lt;/CourtID&amp;gt;_x000d__x000a_        &amp;lt;CaseTypeID&amp;gt;10316&amp;lt;/CaseTypeID&amp;gt;_x000d__x000a_        &amp;lt;CaseInterestID&amp;gt;10290&amp;lt;/CaseInterestID&amp;gt;_x000d__x000a_        &amp;lt;CaseJudgeName&amp;gt;אביגיל ון-קרפלד&amp;lt;/CaseJudgeName&amp;gt;_x000d__x000a_        &amp;lt;ProcedureID&amp;gt;1&amp;lt;/ProcedureID&amp;gt;_x000d__x000a_        &amp;lt;CaseStatusID&amp;gt;2&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8700-03-23&amp;lt;/CaseDisplayIdentifier&amp;gt;_x000d__x000a_        &amp;lt;CaseTypeDesc&amp;gt;תאד&amp;quot;מ&amp;lt;/CaseTypeDesc&amp;gt;_x000d__x000a_        &amp;lt;CourtDesc&amp;gt;שלום ירושלים&amp;lt;/CourtDesc&amp;gt;_x000d__x000a_        &amp;lt;CaseStageDesc&amp;gt;תיק אלקטרוני&amp;lt;/CaseStageDesc&amp;gt;_x000d__x000a_        &amp;lt;CaseOpenDate&amp;gt;2023-03-09T07:00:00+02:00&amp;lt;/CaseOpenDate&amp;gt;_x000d__x000a_        &amp;lt;PleaTypeID&amp;gt;4&amp;lt;/PleaTypeID&amp;gt;_x000d__x000a_        &amp;lt;CourtLevelID&amp;gt;1&amp;lt;/CourtLevelID&amp;gt;_x000d__x000a_        &amp;lt;CourtLevelCaseTypeInterestID&amp;gt;2058&amp;lt;/CourtLevelCaseTypeInterestID&amp;gt;_x000d__x000a_        &amp;lt;CaseJudgeFirstName&amp;gt;אביגיל&amp;lt;/CaseJudgeFirstName&amp;gt;_x000d__x000a_        &amp;lt;CaseJudgeLastName&amp;gt;ון-קרפלד&amp;lt;/CaseJudgeLastName&amp;gt;_x000d__x000a_        &amp;lt;JudicalPersonID&amp;gt;029007937@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0-24T17:29:18.3073455+03:00&amp;lt;/DecisionStatusChangeDate&amp;gt;_x000d__x000a_        &amp;lt;DecisionSignatureDate&amp;gt;2023-10-24T17:29:18.3073455+03:00&amp;lt;/DecisionSignatureDate&amp;gt;_x000d__x000a_        &amp;lt;DecisionSignatureUserID&amp;gt;029007937@GOV.IL&amp;lt;/DecisionSignatureUserID&amp;gt;_x000d__x000a_        &amp;lt;DecisionCreateDate&amp;gt;2023-10-24T17:29:18.3073455+03:00&amp;lt;/DecisionCreateDate&amp;gt;_x000d__x000a_        &amp;lt;DecisionChangeDate&amp;gt;2023-10-24T17:29:18.3073455+03:00&amp;lt;/DecisionChangeDate&amp;gt;_x000d__x000a_        &amp;lt;DecisionChangeUserID&amp;gt;02900793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00793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00793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07610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290"/>
    <w:docVar w:name="NGCS.TemplateCaseTypeID" w:val="10316"/>
    <w:docVar w:name="NGCS.TemplateCategoryID" w:val="80"/>
    <w:docVar w:name="NGCS.TemplateCourtID" w:val="30"/>
    <w:docVar w:name="NGCS.TemplateProceedingID" w:val="1"/>
    <w:docVar w:name="SelectedDocumentID" w:val="424182042"/>
    <w:docVar w:name="WordClientAssemblyName" w:val="NGCS.Decision.ClientWordBL"/>
    <w:docVar w:name="WordClientClassName" w:val="NGCS.Decision.ClientWordBL.DecisionClient"/>
  </w:docVars>
  <w:rsids>
    <w:rsidRoot w:val="00694556"/>
    <w:rsid w:val="00000062"/>
    <w:rsid w:val="0000226B"/>
    <w:rsid w:val="00005C8B"/>
    <w:rsid w:val="00011DA4"/>
    <w:rsid w:val="000529D2"/>
    <w:rsid w:val="000564AB"/>
    <w:rsid w:val="00064FBD"/>
    <w:rsid w:val="00082AB2"/>
    <w:rsid w:val="000906FE"/>
    <w:rsid w:val="00096AF7"/>
    <w:rsid w:val="000B344B"/>
    <w:rsid w:val="000C3B0F"/>
    <w:rsid w:val="000C3B60"/>
    <w:rsid w:val="000E0DD2"/>
    <w:rsid w:val="000E3AF1"/>
    <w:rsid w:val="000F0BC8"/>
    <w:rsid w:val="000F0DD6"/>
    <w:rsid w:val="000F42E4"/>
    <w:rsid w:val="00107E6D"/>
    <w:rsid w:val="0011194C"/>
    <w:rsid w:val="0011424C"/>
    <w:rsid w:val="001173C6"/>
    <w:rsid w:val="001367BC"/>
    <w:rsid w:val="00144D2A"/>
    <w:rsid w:val="0014653E"/>
    <w:rsid w:val="00180519"/>
    <w:rsid w:val="00191C82"/>
    <w:rsid w:val="001C4003"/>
    <w:rsid w:val="001D4DBF"/>
    <w:rsid w:val="001E75CA"/>
    <w:rsid w:val="002265FF"/>
    <w:rsid w:val="0024620D"/>
    <w:rsid w:val="00271B56"/>
    <w:rsid w:val="0028101F"/>
    <w:rsid w:val="002913EC"/>
    <w:rsid w:val="002C344E"/>
    <w:rsid w:val="002E75E9"/>
    <w:rsid w:val="00307A6A"/>
    <w:rsid w:val="00307C40"/>
    <w:rsid w:val="00320433"/>
    <w:rsid w:val="003230C7"/>
    <w:rsid w:val="00327E50"/>
    <w:rsid w:val="0033597A"/>
    <w:rsid w:val="00342803"/>
    <w:rsid w:val="00343D89"/>
    <w:rsid w:val="00362612"/>
    <w:rsid w:val="0036743F"/>
    <w:rsid w:val="003715DD"/>
    <w:rsid w:val="003823E0"/>
    <w:rsid w:val="003A4521"/>
    <w:rsid w:val="003D1C8C"/>
    <w:rsid w:val="0040010B"/>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61F0A"/>
    <w:rsid w:val="005A3637"/>
    <w:rsid w:val="005D21BE"/>
    <w:rsid w:val="005F4F09"/>
    <w:rsid w:val="006036F6"/>
    <w:rsid w:val="0061431B"/>
    <w:rsid w:val="00622BAA"/>
    <w:rsid w:val="006306CF"/>
    <w:rsid w:val="00641766"/>
    <w:rsid w:val="00644E9A"/>
    <w:rsid w:val="00661E00"/>
    <w:rsid w:val="00671BD5"/>
    <w:rsid w:val="006805C1"/>
    <w:rsid w:val="00686C21"/>
    <w:rsid w:val="006931C1"/>
    <w:rsid w:val="00694556"/>
    <w:rsid w:val="006C30C5"/>
    <w:rsid w:val="006C593D"/>
    <w:rsid w:val="006D3B31"/>
    <w:rsid w:val="006E0D96"/>
    <w:rsid w:val="006E1A53"/>
    <w:rsid w:val="006F56E6"/>
    <w:rsid w:val="00704EDA"/>
    <w:rsid w:val="00717446"/>
    <w:rsid w:val="00721122"/>
    <w:rsid w:val="00753019"/>
    <w:rsid w:val="00754801"/>
    <w:rsid w:val="00761441"/>
    <w:rsid w:val="00772086"/>
    <w:rsid w:val="00795365"/>
    <w:rsid w:val="007A351D"/>
    <w:rsid w:val="007B7765"/>
    <w:rsid w:val="007C428D"/>
    <w:rsid w:val="007C5BDD"/>
    <w:rsid w:val="007D45E3"/>
    <w:rsid w:val="007E57CE"/>
    <w:rsid w:val="007E6115"/>
    <w:rsid w:val="007F4609"/>
    <w:rsid w:val="00814468"/>
    <w:rsid w:val="008176A1"/>
    <w:rsid w:val="00820005"/>
    <w:rsid w:val="00844318"/>
    <w:rsid w:val="00863F5D"/>
    <w:rsid w:val="00870890"/>
    <w:rsid w:val="00873602"/>
    <w:rsid w:val="00875D12"/>
    <w:rsid w:val="0088479D"/>
    <w:rsid w:val="00894012"/>
    <w:rsid w:val="00896889"/>
    <w:rsid w:val="008B0EB7"/>
    <w:rsid w:val="008C5714"/>
    <w:rsid w:val="008C58F6"/>
    <w:rsid w:val="008C6D08"/>
    <w:rsid w:val="008D10B2"/>
    <w:rsid w:val="00903896"/>
    <w:rsid w:val="00906F3D"/>
    <w:rsid w:val="0094424E"/>
    <w:rsid w:val="00955642"/>
    <w:rsid w:val="009622DF"/>
    <w:rsid w:val="0096493F"/>
    <w:rsid w:val="00967DFF"/>
    <w:rsid w:val="009863A0"/>
    <w:rsid w:val="00994341"/>
    <w:rsid w:val="009C41F6"/>
    <w:rsid w:val="009D1A48"/>
    <w:rsid w:val="009E1CE7"/>
    <w:rsid w:val="009E4EA5"/>
    <w:rsid w:val="009E791A"/>
    <w:rsid w:val="009F164B"/>
    <w:rsid w:val="009F323C"/>
    <w:rsid w:val="00A3392B"/>
    <w:rsid w:val="00A85E34"/>
    <w:rsid w:val="00A94B64"/>
    <w:rsid w:val="00AA3229"/>
    <w:rsid w:val="00AA7596"/>
    <w:rsid w:val="00AB5E52"/>
    <w:rsid w:val="00AC3B02"/>
    <w:rsid w:val="00AC3B7B"/>
    <w:rsid w:val="00AC5209"/>
    <w:rsid w:val="00AE0E34"/>
    <w:rsid w:val="00AE729E"/>
    <w:rsid w:val="00AE7752"/>
    <w:rsid w:val="00AF7FDA"/>
    <w:rsid w:val="00B40B40"/>
    <w:rsid w:val="00B5356E"/>
    <w:rsid w:val="00B809AD"/>
    <w:rsid w:val="00B80CBD"/>
    <w:rsid w:val="00B86096"/>
    <w:rsid w:val="00B964D9"/>
    <w:rsid w:val="00BA0A7C"/>
    <w:rsid w:val="00BA1640"/>
    <w:rsid w:val="00BA517C"/>
    <w:rsid w:val="00BB3D05"/>
    <w:rsid w:val="00BB73BE"/>
    <w:rsid w:val="00BC20D2"/>
    <w:rsid w:val="00BC2D89"/>
    <w:rsid w:val="00BD6531"/>
    <w:rsid w:val="00BE05B2"/>
    <w:rsid w:val="00BF1908"/>
    <w:rsid w:val="00C22D93"/>
    <w:rsid w:val="00C23458"/>
    <w:rsid w:val="00C31120"/>
    <w:rsid w:val="00C34482"/>
    <w:rsid w:val="00C43648"/>
    <w:rsid w:val="00C50A9F"/>
    <w:rsid w:val="00C642FA"/>
    <w:rsid w:val="00CC7622"/>
    <w:rsid w:val="00CD1829"/>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1068A"/>
    <w:rsid w:val="00E24A32"/>
    <w:rsid w:val="00E25884"/>
    <w:rsid w:val="00E25B55"/>
    <w:rsid w:val="00E31C2B"/>
    <w:rsid w:val="00E32F50"/>
    <w:rsid w:val="00E5426A"/>
    <w:rsid w:val="00E54642"/>
    <w:rsid w:val="00E80CBE"/>
    <w:rsid w:val="00E962E3"/>
    <w:rsid w:val="00EB6C79"/>
    <w:rsid w:val="00EC37E9"/>
    <w:rsid w:val="00F038D8"/>
    <w:rsid w:val="00F06995"/>
    <w:rsid w:val="00F13623"/>
    <w:rsid w:val="00F44D1D"/>
    <w:rsid w:val="00F84B6D"/>
    <w:rsid w:val="00F957E8"/>
    <w:rsid w:val="00FA311A"/>
    <w:rsid w:val="00FA5232"/>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97633"/>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863A0"/>
    <w:pPr>
      <w:ind w:left="720"/>
      <w:contextualSpacing/>
    </w:pPr>
  </w:style>
  <w:style w:type="character" w:customStyle="1" w:styleId="default">
    <w:name w:val="default"/>
    <w:rsid w:val="002913EC"/>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99584">
      <w:bodyDiv w:val="1"/>
      <w:marLeft w:val="0"/>
      <w:marRight w:val="0"/>
      <w:marTop w:val="0"/>
      <w:marBottom w:val="0"/>
      <w:divBdr>
        <w:top w:val="none" w:sz="0" w:space="0" w:color="auto"/>
        <w:left w:val="none" w:sz="0" w:space="0" w:color="auto"/>
        <w:bottom w:val="none" w:sz="0" w:space="0" w:color="auto"/>
        <w:right w:val="none" w:sz="0" w:space="0" w:color="auto"/>
      </w:divBdr>
    </w:div>
    <w:div w:id="56638505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03381" w:rsidP="00D03381">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D03381" w:rsidP="00D03381">
          <w:pPr>
            <w:pStyle w:val="D290653DA13E4E738B7E725F79D7332919"/>
          </w:pPr>
          <w:r>
            <w:rPr>
              <w:rFonts w:hint="eastAsia"/>
              <w:sz w:val="20"/>
              <w:szCs w:val="20"/>
              <w:rtl/>
            </w:rPr>
            <w:t>מספר</w:t>
          </w:r>
          <w:r>
            <w:rPr>
              <w:sz w:val="20"/>
              <w:szCs w:val="20"/>
              <w:rtl/>
            </w:rPr>
            <w:t xml:space="preserve"> תיק חיצוני</w:t>
          </w:r>
        </w:p>
      </w:docPartBody>
    </w:docPart>
    <w:docPart>
      <w:docPartPr>
        <w:name w:val="14A02100AD014C78957A1D55325C5EEC"/>
        <w:category>
          <w:name w:val="כללי"/>
          <w:gallery w:val="placeholder"/>
        </w:category>
        <w:types>
          <w:type w:val="bbPlcHdr"/>
        </w:types>
        <w:behaviors>
          <w:behavior w:val="content"/>
        </w:behaviors>
        <w:guid w:val="{2803A78D-3701-436F-8D66-D45ED4025ED7}"/>
      </w:docPartPr>
      <w:docPartBody>
        <w:p w:rsidR="00E5606D" w:rsidRDefault="00D03381" w:rsidP="00D03381">
          <w:pPr>
            <w:pStyle w:val="14A02100AD014C78957A1D55325C5EEC"/>
          </w:pPr>
          <w:r>
            <w:rPr>
              <w:b/>
              <w:bCs/>
              <w:noProof w:val="0"/>
              <w:sz w:val="26"/>
              <w:szCs w:val="26"/>
              <w:rtl/>
            </w:rPr>
            <w:t>שם תיק ללא שמות חסויים</w:t>
          </w:r>
        </w:p>
      </w:docPartBody>
    </w:docPart>
    <w:docPart>
      <w:docPartPr>
        <w:name w:val="3AB855EA819B4ACFA1B6A82FBF3FCD7E"/>
        <w:category>
          <w:name w:val="כללי"/>
          <w:gallery w:val="placeholder"/>
        </w:category>
        <w:types>
          <w:type w:val="bbPlcHdr"/>
        </w:types>
        <w:behaviors>
          <w:behavior w:val="content"/>
        </w:behaviors>
        <w:guid w:val="{F0A672DF-C52C-45AC-9793-9C0131558443}"/>
      </w:docPartPr>
      <w:docPartBody>
        <w:p w:rsidR="00E5606D" w:rsidRDefault="00D03381" w:rsidP="00D03381">
          <w:pPr>
            <w:pStyle w:val="3AB855EA819B4ACFA1B6A82FBF3FCD7E"/>
          </w:pPr>
          <w:r w:rsidRPr="00E32F50">
            <w:rPr>
              <w:rFonts w:ascii="Arial" w:hAnsi="Arial"/>
              <w:b/>
              <w:bCs/>
              <w:noProof w:val="0"/>
              <w:sz w:val="26"/>
              <w:szCs w:val="26"/>
              <w:rtl/>
            </w:rPr>
            <w:t>שם צד א' ללא שם של חסוי</w:t>
          </w:r>
        </w:p>
      </w:docPartBody>
    </w:docPart>
    <w:docPart>
      <w:docPartPr>
        <w:name w:val="3D0E8DD0E86545E48F752749CF7BA28F"/>
        <w:category>
          <w:name w:val="כללי"/>
          <w:gallery w:val="placeholder"/>
        </w:category>
        <w:types>
          <w:type w:val="bbPlcHdr"/>
        </w:types>
        <w:behaviors>
          <w:behavior w:val="content"/>
        </w:behaviors>
        <w:guid w:val="{1EEAC0F2-AB22-4124-81FA-895405A14CAE}"/>
      </w:docPartPr>
      <w:docPartBody>
        <w:p w:rsidR="00E5606D" w:rsidRDefault="00D03381" w:rsidP="00D03381">
          <w:pPr>
            <w:pStyle w:val="3D0E8DD0E86545E48F752749CF7BA28F"/>
          </w:pPr>
          <w:r w:rsidRPr="00E32F50">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2391B"/>
    <w:rsid w:val="000A4ACE"/>
    <w:rsid w:val="002D02C4"/>
    <w:rsid w:val="003432ED"/>
    <w:rsid w:val="00345C9D"/>
    <w:rsid w:val="0048651F"/>
    <w:rsid w:val="004C46BA"/>
    <w:rsid w:val="005157ED"/>
    <w:rsid w:val="00556D67"/>
    <w:rsid w:val="006F74EC"/>
    <w:rsid w:val="00793995"/>
    <w:rsid w:val="007C6F98"/>
    <w:rsid w:val="007E254A"/>
    <w:rsid w:val="008B4366"/>
    <w:rsid w:val="009133C7"/>
    <w:rsid w:val="009178E4"/>
    <w:rsid w:val="00961B27"/>
    <w:rsid w:val="00AA7CE3"/>
    <w:rsid w:val="00B91FA3"/>
    <w:rsid w:val="00BE6557"/>
    <w:rsid w:val="00C92884"/>
    <w:rsid w:val="00C96C06"/>
    <w:rsid w:val="00D03381"/>
    <w:rsid w:val="00E31BF6"/>
    <w:rsid w:val="00E5606D"/>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0338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C46BA"/>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C46BA"/>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C46BA"/>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C46BA"/>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C46BA"/>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C46BA"/>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C46BA"/>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C46BA"/>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C46BA"/>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4C46BA"/>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4C46BA"/>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4C46BA"/>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4C46BA"/>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4C46BA"/>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4C46BA"/>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4C46BA"/>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4C46BA"/>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4C46BA"/>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C46B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C46B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C46B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C46B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C46B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C46B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C46B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C46B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C46B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C46B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C46B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C46B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C46B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C46B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C46B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C46B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C46B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C46B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C46B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C46B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C46B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C46B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C46B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3432ED"/>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3432ED"/>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3432ED"/>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3432ED"/>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3432ED"/>
    <w:pPr>
      <w:bidi/>
      <w:spacing w:after="0" w:line="240" w:lineRule="auto"/>
    </w:pPr>
    <w:rPr>
      <w:rFonts w:ascii="Times New Roman" w:eastAsia="Times New Roman" w:hAnsi="Times New Roman" w:cs="David"/>
      <w:noProof/>
      <w:sz w:val="24"/>
      <w:szCs w:val="24"/>
    </w:rPr>
  </w:style>
  <w:style w:type="paragraph" w:customStyle="1" w:styleId="C4C54DD328264CDC9D6CFF3FF78C1F85">
    <w:name w:val="C4C54DD328264CDC9D6CFF3FF78C1F85"/>
    <w:rsid w:val="0002391B"/>
    <w:pPr>
      <w:bidi/>
      <w:spacing w:after="160" w:line="259" w:lineRule="auto"/>
    </w:pPr>
  </w:style>
  <w:style w:type="paragraph" w:customStyle="1" w:styleId="460CDF1F6594436886DA944097BB2882">
    <w:name w:val="460CDF1F6594436886DA944097BB2882"/>
    <w:rsid w:val="0002391B"/>
    <w:pPr>
      <w:bidi/>
      <w:spacing w:after="160" w:line="259" w:lineRule="auto"/>
    </w:pPr>
  </w:style>
  <w:style w:type="paragraph" w:customStyle="1" w:styleId="6E810291129949F68A3E97017060B978">
    <w:name w:val="6E810291129949F68A3E97017060B978"/>
    <w:rsid w:val="0002391B"/>
    <w:pPr>
      <w:bidi/>
      <w:spacing w:after="160" w:line="259" w:lineRule="auto"/>
    </w:pPr>
  </w:style>
  <w:style w:type="paragraph" w:customStyle="1" w:styleId="6E810291129949F68A3E97017060B9781">
    <w:name w:val="6E810291129949F68A3E97017060B9781"/>
    <w:rsid w:val="006F74EC"/>
    <w:pPr>
      <w:bidi/>
      <w:spacing w:after="0" w:line="240" w:lineRule="auto"/>
    </w:pPr>
    <w:rPr>
      <w:rFonts w:ascii="Times New Roman" w:eastAsia="Times New Roman" w:hAnsi="Times New Roman" w:cs="David"/>
      <w:noProof/>
      <w:sz w:val="24"/>
      <w:szCs w:val="24"/>
    </w:rPr>
  </w:style>
  <w:style w:type="paragraph" w:customStyle="1" w:styleId="C4C54DD328264CDC9D6CFF3FF78C1F851">
    <w:name w:val="C4C54DD328264CDC9D6CFF3FF78C1F851"/>
    <w:rsid w:val="006F74EC"/>
    <w:pPr>
      <w:bidi/>
      <w:spacing w:after="0" w:line="240" w:lineRule="auto"/>
    </w:pPr>
    <w:rPr>
      <w:rFonts w:ascii="Times New Roman" w:eastAsia="Times New Roman" w:hAnsi="Times New Roman" w:cs="David"/>
      <w:noProof/>
      <w:sz w:val="24"/>
      <w:szCs w:val="24"/>
    </w:rPr>
  </w:style>
  <w:style w:type="paragraph" w:customStyle="1" w:styleId="460CDF1F6594436886DA944097BB28821">
    <w:name w:val="460CDF1F6594436886DA944097BB28821"/>
    <w:rsid w:val="006F74EC"/>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6F74EC"/>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6F74EC"/>
    <w:pPr>
      <w:bidi/>
      <w:spacing w:after="0" w:line="240" w:lineRule="auto"/>
    </w:pPr>
    <w:rPr>
      <w:rFonts w:ascii="Times New Roman" w:eastAsia="Times New Roman" w:hAnsi="Times New Roman" w:cs="David"/>
      <w:noProof/>
      <w:sz w:val="24"/>
      <w:szCs w:val="24"/>
    </w:rPr>
  </w:style>
  <w:style w:type="paragraph" w:customStyle="1" w:styleId="6E810291129949F68A3E97017060B9782">
    <w:name w:val="6E810291129949F68A3E97017060B9782"/>
    <w:rsid w:val="006F74EC"/>
    <w:pPr>
      <w:bidi/>
      <w:spacing w:after="0" w:line="240" w:lineRule="auto"/>
    </w:pPr>
    <w:rPr>
      <w:rFonts w:ascii="Times New Roman" w:eastAsia="Times New Roman" w:hAnsi="Times New Roman" w:cs="David"/>
      <w:noProof/>
      <w:sz w:val="24"/>
      <w:szCs w:val="24"/>
    </w:rPr>
  </w:style>
  <w:style w:type="paragraph" w:customStyle="1" w:styleId="C4C54DD328264CDC9D6CFF3FF78C1F852">
    <w:name w:val="C4C54DD328264CDC9D6CFF3FF78C1F852"/>
    <w:rsid w:val="006F74EC"/>
    <w:pPr>
      <w:bidi/>
      <w:spacing w:after="0" w:line="240" w:lineRule="auto"/>
    </w:pPr>
    <w:rPr>
      <w:rFonts w:ascii="Times New Roman" w:eastAsia="Times New Roman" w:hAnsi="Times New Roman" w:cs="David"/>
      <w:noProof/>
      <w:sz w:val="24"/>
      <w:szCs w:val="24"/>
    </w:rPr>
  </w:style>
  <w:style w:type="paragraph" w:customStyle="1" w:styleId="460CDF1F6594436886DA944097BB28822">
    <w:name w:val="460CDF1F6594436886DA944097BB28822"/>
    <w:rsid w:val="006F74E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6F74E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6F74EC"/>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C92884"/>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C92884"/>
    <w:pPr>
      <w:bidi/>
      <w:spacing w:after="0" w:line="240" w:lineRule="auto"/>
    </w:pPr>
    <w:rPr>
      <w:rFonts w:ascii="Times New Roman" w:eastAsia="Times New Roman" w:hAnsi="Times New Roman" w:cs="David"/>
      <w:noProof/>
      <w:sz w:val="24"/>
      <w:szCs w:val="24"/>
    </w:rPr>
  </w:style>
  <w:style w:type="paragraph" w:customStyle="1" w:styleId="3AB855EA819B4ACFA1B6A82FBF3FCD7E">
    <w:name w:val="3AB855EA819B4ACFA1B6A82FBF3FCD7E"/>
    <w:rsid w:val="00D03381"/>
    <w:pPr>
      <w:bidi/>
      <w:spacing w:after="0" w:line="240" w:lineRule="auto"/>
    </w:pPr>
    <w:rPr>
      <w:rFonts w:ascii="Times New Roman" w:eastAsia="Times New Roman" w:hAnsi="Times New Roman" w:cs="David"/>
      <w:noProof/>
      <w:sz w:val="24"/>
      <w:szCs w:val="24"/>
    </w:rPr>
  </w:style>
  <w:style w:type="paragraph" w:customStyle="1" w:styleId="3D0E8DD0E86545E48F752749CF7BA28F">
    <w:name w:val="3D0E8DD0E86545E48F752749CF7BA28F"/>
    <w:rsid w:val="00D0338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D03381"/>
    <w:pPr>
      <w:bidi/>
      <w:spacing w:after="0" w:line="240" w:lineRule="auto"/>
    </w:pPr>
    <w:rPr>
      <w:rFonts w:ascii="Times New Roman" w:eastAsia="Times New Roman" w:hAnsi="Times New Roman" w:cs="David"/>
      <w:noProof/>
      <w:sz w:val="24"/>
      <w:szCs w:val="24"/>
    </w:rPr>
  </w:style>
  <w:style w:type="paragraph" w:customStyle="1" w:styleId="14A02100AD014C78957A1D55325C5EEC">
    <w:name w:val="14A02100AD014C78957A1D55325C5EEC"/>
    <w:rsid w:val="00D03381"/>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D0338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80076103</CaseID>
    <CaseJudicialPersonPresentationDS>
      <CaseJudicalPersonActive>
        <CaseID>80076103</CaseID>
        <JudicialPersonID>029007937@GOV.IL</JudicialPersonID>
        <JudicialPersonTypeID>1</JudicialPersonTypeID>
        <JudicialTypeID>2</JudicialTypeID>
        <IsChairman>false</IsChairman>
        <TreatmentStartDate>2023-09-21T14:31:47.343+03:00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147276449</DecisionID>
        <FirstName>אביגיל</FirstName>
        <LastName>ון-קרפלד</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אל עאלמיה חברה לביטוח בע"מ</FullName>
        <FirstName/>
        <LastName>אל עאלמיה חברה לביטוח בע"מ</LastName>
        <PartyPropertyName/>
        <AuthenticationTypeAndNumber>חברות </AuthenticationTypeAndNumber>
        <RepresentatedOrRepresentativesNames>מואייד מיעארי</RepresentatedOrRepresentativesNames>
        <RepresentatedOrRepresentativesCount>1</RepresentatedOrRepresentativesCount>
        <InvitedBy/>
        <CaseID>80076103</CaseID>
        <CaseJudicialPersonPresentationDS>
          <CaseJudicalPersonActive>
            <CaseID>80076103</CaseID>
            <JudicialPersonID>029007937@GOV.IL</JudicialPersonID>
            <JudicialPersonTypeID>1</JudicialPersonTypeID>
            <JudicialTypeID>2</JudicialTypeID>
            <IsChairman>false</IsChairman>
            <TreatmentStartDate>2023-09-21T14:31:47.343+03:00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147276449</DecisionID>
            <FirstName>אביגיל</FirstName>
            <LastName>ון-קרפלד</LastName>
            <JudicialPersonTitle>שופט</JudicialPersonTitle>
          </CaseJudicalPersonActive>
        </CaseJudicialPersonPresentationDS>
        <CasePartyID>252993783</CasePartyID>
        <PartyTypeID>1</PartyTypeID>
        <ActivityStatusID>1</ActivityStatusID>
        <PartyAliasID>1</PartyAliasID>
        <PartyAliasName>תובע</PartyAliasName>
        <OrdinalNumber>1</OrdinalNumber>
        <LegalEntityID>81086759</LegalEntityID>
        <CaseLegalEntityID>123522694</CaseLegalEntityID>
        <AuthenticationTypeID>3</AuthenticationTypeID>
        <AuthenticationTypeName>חברות</AuthenticationTypeName>
        <IsMainPartyType>true</IsMainPartyType>
        <CaseDisplayIdentifier>18700-03-23</CaseDisplayIdentifier>
        <CaseTypeID>10316</CaseTypeID>
        <CaseTypeName>תיק אזרחי דיון מהיר (תאד"מ)</CaseTypeName>
        <CaseName>אל עאלמיה חברה לביטוח בע"מ ואח' נ' דודאן</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94546683</LegalEntityNameID>
        <RepresentatedNamesOfAssistant/>
        <LegalEntityTypeID>3</LegalEntityTypeID>
        <IsVerdictExists>false</IsVerdictExists>
        <IsAsirAzir>false</IsAsirAzir>
        <IsPublicationProhibited>false</IsPublicationProhibited>
        <PublicationProhibitedFullName>אל עאלמיה חברה לביטוח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מואייד מיעארי</FullName>
        <FirstName>מואייד</FirstName>
        <LastName>מיעארי</LastName>
        <PartyPropertyName/>
        <AuthenticationTypeAndNumber>מ.ר. 35176</AuthenticationTypeAndNumber>
        <RepresentatedOrRepresentativesNames> אל עאלמיה חברה לביטוח בע"מ, מוחמד גואד אלפאחורי</RepresentatedOrRepresentativesNames>
        <RepresentatedOrRepresentativesCount>2</RepresentatedOrRepresentativesCount>
        <InvitedBy/>
        <CaseID>80076103</CaseID>
        <CaseJudicialPersonPresentationDS>
          <CaseJudicalPersonActive>
            <CaseID>80076103</CaseID>
            <JudicialPersonID>029007937@GOV.IL</JudicialPersonID>
            <JudicialPersonTypeID>1</JudicialPersonTypeID>
            <JudicialTypeID>2</JudicialTypeID>
            <IsChairman>false</IsChairman>
            <TreatmentStartDate>2023-09-21T14:31:47.343+03:00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147276449</DecisionID>
            <FirstName>אביגיל</FirstName>
            <LastName>ון-קרפלד</LastName>
            <JudicialPersonTitle>שופט</JudicialPersonTitle>
          </CaseJudicalPersonActive>
        </CaseJudicialPersonPresentationDS>
        <CasePartyID>252993784</CasePartyID>
        <PartyTypeID>2</PartyTypeID>
        <ActivityStatusID>1</ActivityStatusID>
        <PartyAliasID>20</PartyAliasID>
        <PartyAliasName>בא כוח תובעים</PartyAliasName>
        <OrdinalNumber>1</OrdinalNumber>
        <LegalEntityID>407943</LegalEntityID>
        <CaseLegalEntityID>123522695</CaseLegalEntityID>
        <AuthenticationTypeID>4</AuthenticationTypeID>
        <AuthenticationTypeName>מ.ר.</AuthenticationTypeName>
        <LegalEntityNumber>35176</LegalEntityNumber>
        <IsMainPartyType>true</IsMainPartyType>
        <CaseDisplayIdentifier>18700-03-23</CaseDisplayIdentifier>
        <CaseTypeID>10316</CaseTypeID>
        <CaseTypeName>תיק אזרחי דיון מהיר (תאד"מ)</CaseTypeName>
        <CaseName>אל עאלמיה חברה לביטוח בע"מ ואח' נ' דודאן</CaseName>
        <FullAddress>אל-זהראא' 2 ירושלים ת.ד 1634</FullAddress>
        <EmailAddress>miari.adv.office@gmail.com</EmailAddress>
        <MotionID>0</MotionID>
        <CasePleaID>0</CasePleaID>
        <FatherName xml:space="preserve">        </FatherName>
        <LinkedCaseID>0</LinkedCaseID>
        <PartyID>1</PartyID>
        <CasePartyCategoryID>2</CasePartyCategoryID>
        <LegalEntityAddressID>450925</LegalEntityAddressID>
        <LegalEntityEmailAddressID>68175255</LegalEntityEmailAddressID>
        <PleaTypeID>4</PleaTypeID>
        <LawyerOfficeName>משרד עו"ד: מואייד מיעארי</LawyerOfficeName>
        <LawyerOfficeID>448587</LawyerOfficeID>
        <GroupPartyAlias/>
        <IsConverted>false</IsConverted>
        <LegalEntityNameID>28927</LegalEntityNameID>
        <RepresentatedNamesOfAssistant/>
        <LegalEntityTypeID>4</LegalEntityTypeID>
        <IsVerdictExists>false</IsVerdictExists>
        <IsAsirAzir>false</IsAsirAzir>
        <IsPublicationProhibited>false</IsPublicationProhibited>
        <PublicationProhibitedFullName>מואייד מיעארי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רז דודאן</FullName>
        <FirstName>רז</FirstName>
        <LastName>בן דוד</LastName>
        <PartyPropertyName/>
        <AuthenticationTypeAndNumber>ת"ז 314680380</AuthenticationTypeAndNumber>
        <RepresentatedOrRepresentativesNames/>
        <RepresentatedOrRepresentativesCount>0</RepresentatedOrRepresentativesCount>
        <InvitedBy/>
        <CaseID>80076103</CaseID>
        <CaseJudicialPersonPresentationDS>
          <CaseJudicalPersonActive>
            <CaseID>80076103</CaseID>
            <JudicialPersonID>029007937@GOV.IL</JudicialPersonID>
            <JudicialPersonTypeID>1</JudicialPersonTypeID>
            <JudicialTypeID>2</JudicialTypeID>
            <IsChairman>false</IsChairman>
            <TreatmentStartDate>2023-09-21T14:31:47.343+03:00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147276449</DecisionID>
            <FirstName>אביגיל</FirstName>
            <LastName>ון-קרפלד</LastName>
            <JudicialPersonTitle>שופט</JudicialPersonTitle>
          </CaseJudicalPersonActive>
        </CaseJudicialPersonPresentationDS>
        <CasePartyID>252993785</CasePartyID>
        <PartyTypeID>1</PartyTypeID>
        <ActivityStatusID>1</ActivityStatusID>
        <PartyAliasID>2</PartyAliasID>
        <PartyAliasName>נתבע</PartyAliasName>
        <OrdinalNumber>1</OrdinalNumber>
        <LegalEntityID>79716708</LegalEntityID>
        <CaseLegalEntityID>123522696</CaseLegalEntityID>
        <AuthenticationTypeID>1</AuthenticationTypeID>
        <AuthenticationTypeName>ת"ז</AuthenticationTypeName>
        <LegalEntityNumber>314680380</LegalEntityNumber>
        <IsMainPartyType>true</IsMainPartyType>
        <CaseDisplayIdentifier>18700-03-23</CaseDisplayIdentifier>
        <CaseTypeID>10316</CaseTypeID>
        <CaseTypeName>תיק אזרחי דיון מהיר (תאד"מ)</CaseTypeName>
        <CaseName>אל עאלמיה חברה לביטוח בע"מ ואח' נ' דודאן</CaseName>
        <FullAddress>השיזף 5 מעלה אדומים </FullAddress>
        <MotionID>0</MotionID>
        <CasePleaID>0</CasePleaID>
        <FatherName>יעקב</FatherName>
        <LinkedCaseID>0</LinkedCaseID>
        <PartyID>2</PartyID>
        <CasePartyCategoryID>2</CasePartyCategoryID>
        <LegalEntityAddressID>87661187</LegalEntityAddressID>
        <PleaTypeID>4</PleaTypeID>
        <GroupPartyAlias>נתבעים</GroupPartyAlias>
        <IsConverted>false</IsConverted>
        <LegalEntityRegisteredNameID>9492596</LegalEntityRegisteredNameID>
        <LegalEntityNameID>94546685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רז דודאן</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מוחמד גואד אלפאחורי</FullName>
        <FirstName>מוחמד גואד</FirstName>
        <LastName>אלפאחורי</LastName>
        <PartyPropertyName/>
        <AuthenticationTypeAndNumber>ת"ז 942937160</AuthenticationTypeAndNumber>
        <RepresentatedOrRepresentativesNames>מואייד מיעארי</RepresentatedOrRepresentativesNames>
        <RepresentatedOrRepresentativesCount>1</RepresentatedOrRepresentativesCount>
        <InvitedBy/>
        <CaseID>80076103</CaseID>
        <CaseJudicialPersonPresentationDS>
          <CaseJudicalPersonActive>
            <CaseID>80076103</CaseID>
            <JudicialPersonID>029007937@GOV.IL</JudicialPersonID>
            <JudicialPersonTypeID>1</JudicialPersonTypeID>
            <JudicialTypeID>2</JudicialTypeID>
            <IsChairman>false</IsChairman>
            <TreatmentStartDate>2023-09-21T14:31:47.343+03:00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147276449</DecisionID>
            <FirstName>אביגיל</FirstName>
            <LastName>ון-קרפלד</LastName>
            <JudicialPersonTitle>שופט</JudicialPersonTitle>
          </CaseJudicalPersonActive>
        </CaseJudicialPersonPresentationDS>
        <CasePartyID>252993782</CasePartyID>
        <PartyTypeID>1</PartyTypeID>
        <ActivityStatusID>1</ActivityStatusID>
        <PartyAliasID>1</PartyAliasID>
        <PartyAliasName>תובע</PartyAliasName>
        <OrdinalNumber>2</OrdinalNumber>
        <LegalEntityID>81086760</LegalEntityID>
        <CaseLegalEntityID>123522693</CaseLegalEntityID>
        <AuthenticationTypeID>1</AuthenticationTypeID>
        <AuthenticationTypeName>ת"ז</AuthenticationTypeName>
        <LegalEntityNumber>942937160</LegalEntityNumber>
        <IsMainPartyType>true</IsMainPartyType>
        <CaseDisplayIdentifier>18700-03-23</CaseDisplayIdentifier>
        <CaseTypeID>10316</CaseTypeID>
        <CaseTypeName>תיק אזרחי דיון מהיר (תאד"מ)</CaseTypeName>
        <CaseName>אל עאלמיה חברה לביטוח בע"מ ואח' נ' דודאן</CaseName>
        <FullAddress/>
        <MotionID>0</MotionID>
        <CasePleaID>0</CasePleaID>
        <FatherName>גוודת</FatherName>
        <LinkedCaseID>0</LinkedCaseID>
        <PartyID>1</PartyID>
        <CasePartyCategoryID>2</CasePartyCategoryID>
        <PleaTypeID>4</PleaTypeID>
        <GroupPartyAlias>תובעים</GroupPartyAlias>
        <IsConverted>false</IsConverted>
        <LegalEntityRegisteredNameID>10267234</LegalEntityRegisteredNameID>
        <LegalEntityNameID>94546684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מוחמד גואד אלפאחורי</PublicationProhibitedFullName>
      </CaseParties>
    </CasePartiesSelectionDS>
    <DecisionName>החלטה  שניתנה ע"י  אביגיל ון-קרפלד</DecisionName>
    <CourtDisplayName>בית משפט השלום בירושלים</CourtDisplayName>
    <IsCaseJudgePanel>false</IsCaseJudgePanel>
    <DecisionSignatureDate>2023-10-24T17:29:18.3073455+03:00</DecisionSignatureDate>
    <OpenCaseDate>2023-03-09T07:00:00+02:00</OpenCaseDate>
    <CaseFeeSum>19301.000</CaseFeeSum>
    <DecisionTypeID>1</DecisionTypeID>
    <DecisionSignatureUserName>אביגיל ון-קרפלד</DecisionSignatureUserName>
    <DecisionSignatureDateHebrew>2023-10-24T17:29:18.3073455+03:00</DecisionSignatureDateHebrew>
    <DecisionWriterID>029007937@GOV.IL</DecisionWriterID>
    <CourtAddress>רח' חשין 1, ירושלים 9515601</CourtAddress>
    <IsAutoTextInCaseExist>false</IsAutoTextInCaseExist>
    <DecisionSignatureRoleName>רשם</DecisionSignatureRoleName>
    <DecisionSignatureUserTitleName>רשמת בכירה</DecisionSignatureUserTitleName>
    <CaseName>אל עאלמיה חברה לביטוח בע"מ ואח' נ' דודאן</CaseName>
    <DecisionNumberInCase>3</DecisionNumberInCase>
  </dt_Decision>
  <dt_DecisionCase>
    <DecisionID>0</DecisionID>
    <CaseID>80076103</CaseID>
    <CaseJudicialPersonPresentationDS>
      <CaseJudicalPersonActive>
        <CaseID>80076103</CaseID>
        <JudicialPersonID>029007937@GOV.IL</JudicialPersonID>
        <JudicialPersonTypeID>1</JudicialPersonTypeID>
        <JudicialTypeID>2</JudicialTypeID>
        <IsChairman>false</IsChairman>
        <TreatmentStartDate>2023-09-21T14:31:47.343+03:00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147276449</DecisionID>
        <FirstName>אביגיל</FirstName>
        <LastName>ון-קרפלד</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אל עאלמיה חברה לביטוח בע"מ</FullName>
        <FirstName/>
        <LastName>אל עאלמיה חברה לביטוח בע"מ</LastName>
        <PartyPropertyName/>
        <AuthenticationTypeAndNumber>חברות </AuthenticationTypeAndNumber>
        <RepresentatedOrRepresentativesNames>מואייד מיעארי</RepresentatedOrRepresentativesNames>
        <RepresentatedOrRepresentativesCount>1</RepresentatedOrRepresentativesCount>
        <InvitedBy/>
        <CaseID>80076103</CaseID>
        <CaseJudicialPersonPresentationDS>
          <CaseJudicalPersonActive>
            <CaseID>80076103</CaseID>
            <JudicialPersonID>029007937@GOV.IL</JudicialPersonID>
            <JudicialPersonTypeID>1</JudicialPersonTypeID>
            <JudicialTypeID>2</JudicialTypeID>
            <IsChairman>false</IsChairman>
            <TreatmentStartDate>2023-09-21T14:31:47.343+03:00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147276449</DecisionID>
            <FirstName>אביגיל</FirstName>
            <LastName>ון-קרפלד</LastName>
            <JudicialPersonTitle>שופט</JudicialPersonTitle>
          </CaseJudicalPersonActive>
        </CaseJudicialPersonPresentationDS>
        <CasePartyID>252993783</CasePartyID>
        <PartyTypeID>1</PartyTypeID>
        <ActivityStatusID>1</ActivityStatusID>
        <PartyAliasID>1</PartyAliasID>
        <PartyAliasName>תובע</PartyAliasName>
        <OrdinalNumber>1</OrdinalNumber>
        <LegalEntityID>81086759</LegalEntityID>
        <CaseLegalEntityID>123522694</CaseLegalEntityID>
        <AuthenticationTypeID>3</AuthenticationTypeID>
        <AuthenticationTypeName>חברות</AuthenticationTypeName>
        <IsMainPartyType>true</IsMainPartyType>
        <CaseDisplayIdentifier>18700-03-23</CaseDisplayIdentifier>
        <CaseTypeID>10316</CaseTypeID>
        <CaseTypeName>תיק אזרחי דיון מהיר (תאד"מ)</CaseTypeName>
        <CaseName>אל עאלמיה חברה לביטוח בע"מ ואח' נ' דודאן</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94546683</LegalEntityNameID>
        <RepresentatedNamesOfAssistant/>
        <LegalEntityTypeID>3</LegalEntityTypeID>
        <IsVerdictExists>false</IsVerdictExists>
        <IsAsirAzir>false</IsAsirAzir>
        <IsPublicationProhibited>false</IsPublicationProhibited>
        <PublicationProhibitedFullName>אל עאלמיה חברה לביטוח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מואייד מיעארי</FullName>
        <FirstName>מואייד</FirstName>
        <LastName>מיעארי</LastName>
        <PartyPropertyName/>
        <AuthenticationTypeAndNumber>מ.ר. 35176</AuthenticationTypeAndNumber>
        <RepresentatedOrRepresentativesNames> אל עאלמיה חברה לביטוח בע"מ, מוחמד גואד אלפאחורי</RepresentatedOrRepresentativesNames>
        <RepresentatedOrRepresentativesCount>2</RepresentatedOrRepresentativesCount>
        <InvitedBy/>
        <CaseID>80076103</CaseID>
        <CaseJudicialPersonPresentationDS>
          <CaseJudicalPersonActive>
            <CaseID>80076103</CaseID>
            <JudicialPersonID>029007937@GOV.IL</JudicialPersonID>
            <JudicialPersonTypeID>1</JudicialPersonTypeID>
            <JudicialTypeID>2</JudicialTypeID>
            <IsChairman>false</IsChairman>
            <TreatmentStartDate>2023-09-21T14:31:47.343+03:00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147276449</DecisionID>
            <FirstName>אביגיל</FirstName>
            <LastName>ון-קרפלד</LastName>
            <JudicialPersonTitle>שופט</JudicialPersonTitle>
          </CaseJudicalPersonActive>
        </CaseJudicialPersonPresentationDS>
        <CasePartyID>252993784</CasePartyID>
        <PartyTypeID>2</PartyTypeID>
        <ActivityStatusID>1</ActivityStatusID>
        <PartyAliasID>20</PartyAliasID>
        <PartyAliasName>בא כוח תובעים</PartyAliasName>
        <OrdinalNumber>1</OrdinalNumber>
        <LegalEntityID>407943</LegalEntityID>
        <CaseLegalEntityID>123522695</CaseLegalEntityID>
        <AuthenticationTypeID>4</AuthenticationTypeID>
        <AuthenticationTypeName>מ.ר.</AuthenticationTypeName>
        <LegalEntityNumber>35176</LegalEntityNumber>
        <IsMainPartyType>true</IsMainPartyType>
        <CaseDisplayIdentifier>18700-03-23</CaseDisplayIdentifier>
        <CaseTypeID>10316</CaseTypeID>
        <CaseTypeName>תיק אזרחי דיון מהיר (תאד"מ)</CaseTypeName>
        <CaseName>אל עאלמיה חברה לביטוח בע"מ ואח' נ' דודאן</CaseName>
        <FullAddress>אל-זהראא' 2 ירושלים ת.ד 1634</FullAddress>
        <EmailAddress>miari.adv.office@gmail.com</EmailAddress>
        <MotionID>0</MotionID>
        <CasePleaID>0</CasePleaID>
        <FatherName xml:space="preserve">        </FatherName>
        <LinkedCaseID>0</LinkedCaseID>
        <PartyID>1</PartyID>
        <CasePartyCategoryID>2</CasePartyCategoryID>
        <LegalEntityAddressID>450925</LegalEntityAddressID>
        <LegalEntityEmailAddressID>68175255</LegalEntityEmailAddressID>
        <PleaTypeID>4</PleaTypeID>
        <LawyerOfficeName>משרד עו"ד: מואייד מיעארי</LawyerOfficeName>
        <LawyerOfficeID>448587</LawyerOfficeID>
        <GroupPartyAlias/>
        <IsConverted>false</IsConverted>
        <LegalEntityNameID>28927</LegalEntityNameID>
        <RepresentatedNamesOfAssistant/>
        <LegalEntityTypeID>4</LegalEntityTypeID>
        <IsVerdictExists>false</IsVerdictExists>
        <IsAsirAzir>false</IsAsirAzir>
        <IsPublicationProhibited>false</IsPublicationProhibited>
        <PublicationProhibitedFullName>מואייד מיעארי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רז דודאן</FullName>
        <FirstName>רז</FirstName>
        <LastName>בן דוד</LastName>
        <PartyPropertyName/>
        <AuthenticationTypeAndNumber>ת"ז 314680380</AuthenticationTypeAndNumber>
        <RepresentatedOrRepresentativesNames/>
        <RepresentatedOrRepresentativesCount>0</RepresentatedOrRepresentativesCount>
        <InvitedBy/>
        <CaseID>80076103</CaseID>
        <CaseJudicialPersonPresentationDS>
          <CaseJudicalPersonActive>
            <CaseID>80076103</CaseID>
            <JudicialPersonID>029007937@GOV.IL</JudicialPersonID>
            <JudicialPersonTypeID>1</JudicialPersonTypeID>
            <JudicialTypeID>2</JudicialTypeID>
            <IsChairman>false</IsChairman>
            <TreatmentStartDate>2023-09-21T14:31:47.343+03:00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147276449</DecisionID>
            <FirstName>אביגיל</FirstName>
            <LastName>ון-קרפלד</LastName>
            <JudicialPersonTitle>שופט</JudicialPersonTitle>
          </CaseJudicalPersonActive>
        </CaseJudicialPersonPresentationDS>
        <CasePartyID>252993785</CasePartyID>
        <PartyTypeID>1</PartyTypeID>
        <ActivityStatusID>1</ActivityStatusID>
        <PartyAliasID>2</PartyAliasID>
        <PartyAliasName>נתבע</PartyAliasName>
        <OrdinalNumber>1</OrdinalNumber>
        <LegalEntityID>79716708</LegalEntityID>
        <CaseLegalEntityID>123522696</CaseLegalEntityID>
        <AuthenticationTypeID>1</AuthenticationTypeID>
        <AuthenticationTypeName>ת"ז</AuthenticationTypeName>
        <LegalEntityNumber>314680380</LegalEntityNumber>
        <IsMainPartyType>true</IsMainPartyType>
        <CaseDisplayIdentifier>18700-03-23</CaseDisplayIdentifier>
        <CaseTypeID>10316</CaseTypeID>
        <CaseTypeName>תיק אזרחי דיון מהיר (תאד"מ)</CaseTypeName>
        <CaseName>אל עאלמיה חברה לביטוח בע"מ ואח' נ' דודאן</CaseName>
        <FullAddress>השיזף 5 מעלה אדומים </FullAddress>
        <MotionID>0</MotionID>
        <CasePleaID>0</CasePleaID>
        <FatherName>יעקב</FatherName>
        <LinkedCaseID>0</LinkedCaseID>
        <PartyID>2</PartyID>
        <CasePartyCategoryID>2</CasePartyCategoryID>
        <LegalEntityAddressID>87661187</LegalEntityAddressID>
        <PleaTypeID>4</PleaTypeID>
        <GroupPartyAlias>נתבעים</GroupPartyAlias>
        <IsConverted>false</IsConverted>
        <LegalEntityRegisteredNameID>9492596</LegalEntityRegisteredNameID>
        <LegalEntityNameID>94546685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רז דודאן</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מוחמד גואד אלפאחורי</FullName>
        <FirstName>מוחמד גואד</FirstName>
        <LastName>אלפאחורי</LastName>
        <PartyPropertyName/>
        <AuthenticationTypeAndNumber>ת"ז 942937160</AuthenticationTypeAndNumber>
        <RepresentatedOrRepresentativesNames>מואייד מיעארי</RepresentatedOrRepresentativesNames>
        <RepresentatedOrRepresentativesCount>1</RepresentatedOrRepresentativesCount>
        <InvitedBy/>
        <CaseID>80076103</CaseID>
        <CaseJudicialPersonPresentationDS>
          <CaseJudicalPersonActive>
            <CaseID>80076103</CaseID>
            <JudicialPersonID>029007937@GOV.IL</JudicialPersonID>
            <JudicialPersonTypeID>1</JudicialPersonTypeID>
            <JudicialTypeID>2</JudicialTypeID>
            <IsChairman>false</IsChairman>
            <TreatmentStartDate>2023-09-21T14:31:47.343+03:00</TreatmentStartDate>
            <TreatmentFinishDate>9999-12-31T23:59:59.997+02:00</TreatmentFinishDate>
            <IdentificationCardNumber>029007937</IdentificationCardNumber>
            <DisplayName>אביגיל ון-קרפלד</DisplayName>
            <JudicialTypeName>רשם</JudicialTypeName>
            <CaseJudicialGroupNumber>0</CaseJudicialGroupNumber>
            <DecisionID>147276449</DecisionID>
            <FirstName>אביגיל</FirstName>
            <LastName>ון-קרפלד</LastName>
            <JudicialPersonTitle>שופט</JudicialPersonTitle>
          </CaseJudicalPersonActive>
        </CaseJudicialPersonPresentationDS>
        <CasePartyID>252993782</CasePartyID>
        <PartyTypeID>1</PartyTypeID>
        <ActivityStatusID>1</ActivityStatusID>
        <PartyAliasID>1</PartyAliasID>
        <PartyAliasName>תובע</PartyAliasName>
        <OrdinalNumber>2</OrdinalNumber>
        <LegalEntityID>81086760</LegalEntityID>
        <CaseLegalEntityID>123522693</CaseLegalEntityID>
        <AuthenticationTypeID>1</AuthenticationTypeID>
        <AuthenticationTypeName>ת"ז</AuthenticationTypeName>
        <LegalEntityNumber>942937160</LegalEntityNumber>
        <IsMainPartyType>true</IsMainPartyType>
        <CaseDisplayIdentifier>18700-03-23</CaseDisplayIdentifier>
        <CaseTypeID>10316</CaseTypeID>
        <CaseTypeName>תיק אזרחי דיון מהיר (תאד"מ)</CaseTypeName>
        <CaseName>אל עאלמיה חברה לביטוח בע"מ ואח' נ' דודאן</CaseName>
        <FullAddress/>
        <MotionID>0</MotionID>
        <CasePleaID>0</CasePleaID>
        <FatherName>גוודת</FatherName>
        <LinkedCaseID>0</LinkedCaseID>
        <PartyID>1</PartyID>
        <CasePartyCategoryID>2</CasePartyCategoryID>
        <PleaTypeID>4</PleaTypeID>
        <GroupPartyAlias>תובעים</GroupPartyAlias>
        <IsConverted>false</IsConverted>
        <LegalEntityRegisteredNameID>10267234</LegalEntityRegisteredNameID>
        <LegalEntityNameID>94546684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מוחמד גואד אלפאחורי</PublicationProhibitedFullName>
      </CaseParties>
    </CasePartiesSelectionDS>
    <CaseName>אל עאלמיה חברה לביטוח בע"מ ואח' נ' דודאן</CaseName>
    <CaseDisplayIdentifier>18700-03-23</CaseDisplayIdentifier>
    <CaseInterestID>10290</CaseInterestID>
    <CaseTypeShortName>תאד"מ</CaseTypeShortName>
  </dt_DecisionCase>
  <dt_DecisionJudgePanel>
    <JudgeID>029007937@GOV.IL</JudgeID>
    <DisplayName>אביגיל ון-קרפלד</DisplayName>
    <RoleName>רשם</RoleName>
    <UserTitleName>רשמת בכירה</UserTitleName>
  </dt_DecisionJudgePanel>
  <dt_LegalEntityDetails>
    <PartyID>1</PartyID>
    <PartyTypeID>1</PartyTypeID>
    <DecisionID>0</DecisionID>
    <IsPublicationProhibited>false</IsPublicationProhibited>
  </dt_LegalEntityDetails>
  <dt_LegalEntityDetails>
    <Fax>02-6289109</Fax>
    <Phone>02-6262638</Phone>
    <AddressDesc>ת.ד 1634</AddressDesc>
    <PartyID>1</PartyID>
    <PartyTypeID>2</PartyTypeID>
    <DecisionID>0</DecisionID>
    <StreetName>אל-זהראא' 2</StreetName>
    <ZipCode>91016</ZipCode>
    <CityName>ירושלים</CityName>
    <FullName>מואייד מיעארי</FullName>
    <Email>miari.adv.office@gmail.com</Email>
    <IsPublicationProhibited>false</IsPublicationProhibited>
  </dt_LegalEntityDetails>
  <dt_LegalEntityDetails>
    <PartyID>2</PartyID>
    <PartyTypeID>1</PartyTypeID>
    <DecisionID>0</DecisionID>
    <StreetName>השיזף 5</StreetName>
    <CityName>מעלה אדומים</CityName>
    <FullName>רז  דודאן </FullName>
    <IsPublicationProhibited>false</IsPublicationProhibited>
  </dt_LegalEntityDetails>
  <dt_LegalEntityDetails>
    <PartyID>1</PartyID>
    <PartyTypeID>1</PartyTypeID>
    <DecisionID>0</DecisionID>
    <FullName>מוחמד גואד  אלפאחורי </FullName>
    <IsPublicationProhibited>false</IsPublicationProhibited>
  </dt_LegalEntityDetails>
  <dt_CaseJudicalPersonActive>
    <CaseJudicalPerson>רשמת בכירה אביגיל ון-קרפלד</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6A6B6-8B87-4E19-AE8B-F546D70A3E9C}">
  <ds:schemaRefs/>
</ds:datastoreItem>
</file>

<file path=customXml/itemProps2.xml><?xml version="1.0" encoding="utf-8"?>
<ds:datastoreItem xmlns:ds="http://schemas.openxmlformats.org/officeDocument/2006/customXml" ds:itemID="{0A96886C-EDFD-414D-A757-095EB0172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868</Words>
  <Characters>4344</Characters>
  <Application>Microsoft Office Word</Application>
  <DocSecurity>4</DocSecurity>
  <Lines>36</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שני קמחי נידם</cp:lastModifiedBy>
  <cp:revision>2</cp:revision>
  <dcterms:created xsi:type="dcterms:W3CDTF">2023-10-25T08:36:00Z</dcterms:created>
  <dcterms:modified xsi:type="dcterms:W3CDTF">2023-10-25T08:36:00Z</dcterms:modified>
</cp:coreProperties>
</file>